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20" w:lineRule="exact"/>
        <w:jc w:val="center"/>
        <w:rPr>
          <w:rFonts w:hint="eastAsia" w:ascii="Cambria" w:hAnsi="Cambria" w:eastAsia="宋体" w:cs="Times New Roman"/>
          <w:b/>
          <w:bCs/>
          <w:kern w:val="0"/>
          <w:sz w:val="44"/>
          <w:szCs w:val="44"/>
          <w:lang w:val="en-US" w:eastAsia="zh-CN"/>
        </w:rPr>
      </w:pPr>
    </w:p>
    <w:p>
      <w:pPr>
        <w:autoSpaceDE w:val="0"/>
        <w:autoSpaceDN w:val="0"/>
        <w:adjustRightInd w:val="0"/>
        <w:spacing w:line="240" w:lineRule="auto"/>
        <w:jc w:val="center"/>
        <w:rPr>
          <w:rFonts w:hint="eastAsia" w:ascii="仿宋" w:hAnsi="仿宋" w:eastAsia="仿宋" w:cs="仿宋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6"/>
          <w:lang w:val="en-US" w:eastAsia="zh-CN"/>
        </w:rPr>
        <w:t>采卤厂输卤三、五泵房远程自动控制改造工程项目</w:t>
      </w:r>
    </w:p>
    <w:p>
      <w:pPr>
        <w:autoSpaceDE w:val="0"/>
        <w:autoSpaceDN w:val="0"/>
        <w:adjustRightInd w:val="0"/>
        <w:spacing w:line="240" w:lineRule="auto"/>
        <w:jc w:val="center"/>
        <w:rPr>
          <w:rFonts w:hint="eastAsia" w:ascii="仿宋" w:hAnsi="仿宋" w:eastAsia="仿宋" w:cs="仿宋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6"/>
          <w:lang w:val="en-US" w:eastAsia="zh-CN"/>
        </w:rPr>
        <w:t>技术要求</w:t>
      </w:r>
    </w:p>
    <w:p>
      <w:pPr>
        <w:autoSpaceDE w:val="0"/>
        <w:autoSpaceDN w:val="0"/>
        <w:adjustRightInd w:val="0"/>
        <w:spacing w:line="420" w:lineRule="exac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1.总则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1.1 本技术要求适用于</w:t>
      </w:r>
      <w:r>
        <w:rPr>
          <w:rFonts w:hint="eastAsia" w:ascii="仿宋" w:hAnsi="仿宋" w:eastAsia="仿宋" w:cs="仿宋"/>
          <w:sz w:val="24"/>
          <w:lang w:val="en-US" w:eastAsia="zh-CN"/>
        </w:rPr>
        <w:t>湖南省湘澧盐化</w:t>
      </w:r>
      <w:r>
        <w:rPr>
          <w:rFonts w:hint="eastAsia" w:ascii="仿宋" w:hAnsi="仿宋" w:eastAsia="仿宋" w:cs="仿宋"/>
          <w:sz w:val="24"/>
        </w:rPr>
        <w:t>有限责任公司</w:t>
      </w:r>
      <w:r>
        <w:rPr>
          <w:rFonts w:hint="eastAsia" w:ascii="仿宋" w:hAnsi="仿宋" w:eastAsia="仿宋" w:cs="仿宋"/>
          <w:sz w:val="24"/>
          <w:lang w:val="en-US" w:eastAsia="zh-CN"/>
        </w:rPr>
        <w:t>采卤厂三、五泵房自动化控制改造</w:t>
      </w:r>
      <w:r>
        <w:rPr>
          <w:rFonts w:hint="eastAsia" w:ascii="仿宋" w:hAnsi="仿宋" w:eastAsia="仿宋" w:cs="仿宋"/>
          <w:sz w:val="24"/>
        </w:rPr>
        <w:t>项目，它提出了该工程的设计、设备选择、采购、运输及储存、制造及安装、施工、调试、试验及检查、试运行、考核验收、培训和最终交付投产等方面的技术要求。</w:t>
      </w:r>
    </w:p>
    <w:p>
      <w:pPr>
        <w:adjustRightInd w:val="0"/>
        <w:snapToGrid w:val="0"/>
        <w:spacing w:line="420" w:lineRule="exact"/>
        <w:ind w:left="1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1.2 本工程投标方负责</w:t>
      </w:r>
      <w:r>
        <w:rPr>
          <w:rFonts w:hint="eastAsia" w:ascii="仿宋" w:hAnsi="仿宋" w:eastAsia="仿宋" w:cs="仿宋"/>
          <w:sz w:val="24"/>
          <w:lang w:val="en-US" w:eastAsia="zh-CN"/>
        </w:rPr>
        <w:t>湖南省湘澧盐化</w:t>
      </w:r>
      <w:r>
        <w:rPr>
          <w:rFonts w:hint="eastAsia" w:ascii="仿宋" w:hAnsi="仿宋" w:eastAsia="仿宋" w:cs="仿宋"/>
          <w:sz w:val="24"/>
        </w:rPr>
        <w:t>有限责任公司</w:t>
      </w:r>
      <w:r>
        <w:rPr>
          <w:rFonts w:hint="eastAsia" w:ascii="仿宋" w:hAnsi="仿宋" w:eastAsia="仿宋" w:cs="仿宋"/>
          <w:sz w:val="24"/>
          <w:lang w:val="en-US" w:eastAsia="zh-CN"/>
        </w:rPr>
        <w:t>采卤厂三、五泵房自动化控制改造</w:t>
      </w:r>
      <w:r>
        <w:rPr>
          <w:rFonts w:hint="eastAsia" w:ascii="仿宋" w:hAnsi="仿宋" w:eastAsia="仿宋" w:cs="仿宋"/>
          <w:sz w:val="24"/>
        </w:rPr>
        <w:t>项目的</w:t>
      </w:r>
      <w:r>
        <w:rPr>
          <w:rFonts w:hint="eastAsia" w:ascii="仿宋" w:hAnsi="仿宋" w:eastAsia="仿宋" w:cs="仿宋"/>
          <w:sz w:val="24"/>
          <w:lang w:val="en-US" w:eastAsia="zh-CN"/>
        </w:rPr>
        <w:t>的</w:t>
      </w:r>
      <w:r>
        <w:rPr>
          <w:rFonts w:hint="eastAsia" w:ascii="仿宋" w:hAnsi="仿宋" w:eastAsia="仿宋" w:cs="仿宋"/>
          <w:sz w:val="24"/>
        </w:rPr>
        <w:t>设计、设备的供货、安装，调试，培训。本工程为</w:t>
      </w:r>
      <w:r>
        <w:rPr>
          <w:rFonts w:hint="eastAsia" w:ascii="仿宋" w:hAnsi="仿宋" w:eastAsia="仿宋" w:cs="仿宋"/>
          <w:b/>
          <w:sz w:val="24"/>
        </w:rPr>
        <w:t>交钥匙工程</w:t>
      </w:r>
      <w:r>
        <w:rPr>
          <w:rFonts w:hint="eastAsia" w:ascii="仿宋" w:hAnsi="仿宋" w:eastAsia="仿宋" w:cs="仿宋"/>
          <w:sz w:val="24"/>
        </w:rPr>
        <w:t>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1.3 招标方在本技术规范中提出了最低限度的技术要求，并未规定所有的技术要求和适用的标准，投标方应提供一套满足本技术规范和所列标准要求的高质量的设计、设备及其相应的服务。对国家有关安全、消防、环保等强制性标准，必须满足其要求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1.4 投标方应执行本技术规范所列标准。有不一致时，按较高标准执行。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1.5 投标方提供的设备应是全新的和先进的，并经过证明是完全成熟可靠的产品。</w:t>
      </w:r>
    </w:p>
    <w:p>
      <w:pPr>
        <w:autoSpaceDE w:val="0"/>
        <w:autoSpaceDN w:val="0"/>
        <w:adjustRightInd w:val="0"/>
        <w:spacing w:line="420" w:lineRule="exact"/>
        <w:rPr>
          <w:rFonts w:hint="eastAsia" w:ascii="仿宋" w:hAnsi="仿宋" w:eastAsia="仿宋" w:cs="仿宋"/>
          <w:b/>
          <w:sz w:val="24"/>
        </w:rPr>
      </w:pPr>
      <w:bookmarkStart w:id="0" w:name="_Toc520340746"/>
      <w:bookmarkStart w:id="1" w:name="_Toc520133892"/>
      <w:bookmarkStart w:id="2" w:name="_Toc501801835"/>
      <w:r>
        <w:rPr>
          <w:rFonts w:hint="eastAsia" w:ascii="仿宋" w:hAnsi="仿宋" w:eastAsia="仿宋" w:cs="仿宋"/>
          <w:b/>
          <w:sz w:val="24"/>
        </w:rPr>
        <w:t>2.工程概况</w:t>
      </w:r>
      <w:bookmarkEnd w:id="0"/>
      <w:bookmarkEnd w:id="1"/>
      <w:bookmarkEnd w:id="2"/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2.1概述</w:t>
      </w:r>
    </w:p>
    <w:p>
      <w:pPr>
        <w:snapToGrid w:val="0"/>
        <w:spacing w:line="420" w:lineRule="exact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湖南省湘澧盐化</w:t>
      </w:r>
      <w:r>
        <w:rPr>
          <w:rFonts w:hint="eastAsia" w:ascii="仿宋" w:hAnsi="仿宋" w:eastAsia="仿宋" w:cs="仿宋"/>
          <w:sz w:val="24"/>
        </w:rPr>
        <w:t>有限责任公司</w:t>
      </w:r>
      <w:r>
        <w:rPr>
          <w:rFonts w:hint="eastAsia" w:ascii="仿宋" w:hAnsi="仿宋" w:eastAsia="仿宋" w:cs="仿宋"/>
          <w:kern w:val="0"/>
          <w:sz w:val="24"/>
        </w:rPr>
        <w:t>成立于19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69</w:t>
      </w:r>
      <w:r>
        <w:rPr>
          <w:rFonts w:hint="eastAsia" w:ascii="仿宋" w:hAnsi="仿宋" w:eastAsia="仿宋" w:cs="仿宋"/>
          <w:kern w:val="0"/>
          <w:sz w:val="24"/>
        </w:rPr>
        <w:t>年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6</w:t>
      </w:r>
      <w:r>
        <w:rPr>
          <w:rFonts w:hint="eastAsia" w:ascii="仿宋" w:hAnsi="仿宋" w:eastAsia="仿宋" w:cs="仿宋"/>
          <w:kern w:val="0"/>
          <w:sz w:val="24"/>
        </w:rPr>
        <w:t>月，系湖南省轻工盐业集团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全</w:t>
      </w:r>
      <w:r>
        <w:rPr>
          <w:rFonts w:hint="eastAsia" w:ascii="仿宋" w:hAnsi="仿宋" w:eastAsia="仿宋" w:cs="仿宋"/>
          <w:kern w:val="0"/>
          <w:sz w:val="24"/>
        </w:rPr>
        <w:t>资子公司。公司位于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湖南省常德市津市市</w:t>
      </w:r>
      <w:r>
        <w:rPr>
          <w:rFonts w:hint="eastAsia" w:ascii="仿宋" w:hAnsi="仿宋" w:eastAsia="仿宋" w:cs="仿宋"/>
          <w:kern w:val="0"/>
          <w:sz w:val="24"/>
        </w:rPr>
        <w:t>，国家食盐定点生产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批发</w:t>
      </w:r>
      <w:r>
        <w:rPr>
          <w:rFonts w:hint="eastAsia" w:ascii="仿宋" w:hAnsi="仿宋" w:eastAsia="仿宋" w:cs="仿宋"/>
          <w:kern w:val="0"/>
          <w:sz w:val="24"/>
        </w:rPr>
        <w:t>企业。</w:t>
      </w:r>
    </w:p>
    <w:p>
      <w:pPr>
        <w:snapToGrid w:val="0"/>
        <w:spacing w:line="42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2.2项目需求</w:t>
      </w:r>
    </w:p>
    <w:p>
      <w:pPr>
        <w:snapToGrid w:val="0"/>
        <w:spacing w:line="420" w:lineRule="exact"/>
        <w:jc w:val="left"/>
        <w:rPr>
          <w:rFonts w:hint="eastAsia" w:ascii="仿宋" w:hAnsi="仿宋" w:eastAsia="仿宋" w:cs="仿宋"/>
          <w:sz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4822"/>
        <w:gridCol w:w="79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val="en-US" w:eastAsia="zh-CN"/>
              </w:rPr>
              <w:t>名  称</w:t>
            </w:r>
          </w:p>
        </w:tc>
        <w:tc>
          <w:tcPr>
            <w:tcW w:w="4822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vertAlign w:val="baseline"/>
                <w:lang w:val="en-US" w:eastAsia="zh-CN"/>
              </w:rPr>
              <w:t>基本要求及技术参数</w:t>
            </w:r>
          </w:p>
        </w:tc>
        <w:tc>
          <w:tcPr>
            <w:tcW w:w="794" w:type="dxa"/>
          </w:tcPr>
          <w:p>
            <w:pPr>
              <w:spacing w:line="420" w:lineRule="exac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数量</w:t>
            </w:r>
          </w:p>
        </w:tc>
        <w:tc>
          <w:tcPr>
            <w:tcW w:w="1417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控制系统</w:t>
            </w:r>
          </w:p>
        </w:tc>
        <w:tc>
          <w:tcPr>
            <w:tcW w:w="4822" w:type="dxa"/>
          </w:tcPr>
          <w:p>
            <w:pPr>
              <w:spacing w:line="420" w:lineRule="exact"/>
              <w:rPr>
                <w:rFonts w:hint="eastAsia" w:ascii="仿宋" w:hAnsi="仿宋" w:eastAsia="仿宋" w:cs="仿宋"/>
                <w:b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实现自动控制及与公司现用控制系统融合</w:t>
            </w:r>
          </w:p>
        </w:tc>
        <w:tc>
          <w:tcPr>
            <w:tcW w:w="794" w:type="dxa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1套</w:t>
            </w:r>
          </w:p>
        </w:tc>
        <w:tc>
          <w:tcPr>
            <w:tcW w:w="1417" w:type="dxa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视频采集</w:t>
            </w:r>
          </w:p>
        </w:tc>
        <w:tc>
          <w:tcPr>
            <w:tcW w:w="4822" w:type="dxa"/>
          </w:tcPr>
          <w:p>
            <w:pPr>
              <w:spacing w:line="420" w:lineRule="exact"/>
              <w:rPr>
                <w:rFonts w:hint="eastAsia" w:ascii="仿宋" w:hAnsi="仿宋" w:eastAsia="仿宋" w:cs="仿宋"/>
                <w:b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vertAlign w:val="baseline"/>
                <w:lang w:val="en-US" w:eastAsia="zh-CN"/>
              </w:rPr>
              <w:t>12个视频采集点（各泵房6个），</w:t>
            </w:r>
            <w:r>
              <w:rPr>
                <w:rFonts w:hint="eastAsia" w:ascii="仿宋" w:hAnsi="仿宋" w:eastAsia="仿宋" w:cs="仿宋"/>
                <w:color w:val="FF0000"/>
                <w:sz w:val="24"/>
                <w:vertAlign w:val="baseline"/>
                <w:lang w:val="en-US" w:eastAsia="zh-CN"/>
              </w:rPr>
              <w:t>影像保存时间3个月，可接入海康APP，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预警</w:t>
            </w:r>
          </w:p>
        </w:tc>
        <w:tc>
          <w:tcPr>
            <w:tcW w:w="794" w:type="dxa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12台</w:t>
            </w:r>
          </w:p>
        </w:tc>
        <w:tc>
          <w:tcPr>
            <w:tcW w:w="1417" w:type="dxa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控制阀</w:t>
            </w:r>
          </w:p>
        </w:tc>
        <w:tc>
          <w:tcPr>
            <w:tcW w:w="4822" w:type="dxa"/>
          </w:tcPr>
          <w:p>
            <w:pPr>
              <w:spacing w:line="420" w:lineRule="exact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蝶阀：DN350 PN1.0；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法兰标准/连接形式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HG/T20592-2009 (对夹式）；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上阀盖形式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标准型；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sz w:val="24"/>
                <w:szCs w:val="24"/>
                <w:u w:val="none"/>
              </w:rPr>
              <w:t>阀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sz w:val="24"/>
                <w:szCs w:val="24"/>
                <w:u w:val="none"/>
                <w:lang w:val="en-US" w:eastAsia="zh-CN"/>
              </w:rPr>
              <w:t>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材质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316L；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泄漏等级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Ⅵ；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电源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380VAC</w:t>
            </w:r>
          </w:p>
        </w:tc>
        <w:tc>
          <w:tcPr>
            <w:tcW w:w="79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3台</w:t>
            </w:r>
          </w:p>
        </w:tc>
        <w:tc>
          <w:tcPr>
            <w:tcW w:w="1417" w:type="dxa"/>
          </w:tcPr>
          <w:p>
            <w:pPr>
              <w:spacing w:line="420" w:lineRule="exact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89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执行机构</w:t>
            </w:r>
          </w:p>
        </w:tc>
        <w:tc>
          <w:tcPr>
            <w:tcW w:w="4822" w:type="dxa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配合DN350 PN1.0蝶阀使用3台；配合DN350 PN1.0闸阀使用2台；配合DN300 PN1.0闸阀使用4台，380V，开关型</w:t>
            </w:r>
          </w:p>
        </w:tc>
        <w:tc>
          <w:tcPr>
            <w:tcW w:w="79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9套</w:t>
            </w:r>
          </w:p>
        </w:tc>
        <w:tc>
          <w:tcPr>
            <w:tcW w:w="1417" w:type="dxa"/>
          </w:tcPr>
          <w:p>
            <w:pPr>
              <w:spacing w:line="420" w:lineRule="exact"/>
              <w:jc w:val="left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" w:type="dxa"/>
            <w:vAlign w:val="top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液位计</w:t>
            </w:r>
          </w:p>
        </w:tc>
        <w:tc>
          <w:tcPr>
            <w:tcW w:w="4822" w:type="dxa"/>
            <w:vAlign w:val="top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量程：0-10m；雷达液位计或压力变送器，预警</w:t>
            </w:r>
          </w:p>
        </w:tc>
        <w:tc>
          <w:tcPr>
            <w:tcW w:w="79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  <w:tc>
          <w:tcPr>
            <w:tcW w:w="1417" w:type="dxa"/>
            <w:vAlign w:val="top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远传压力表</w:t>
            </w:r>
          </w:p>
        </w:tc>
        <w:tc>
          <w:tcPr>
            <w:tcW w:w="4822" w:type="dxa"/>
            <w:vAlign w:val="top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量程：0-1.6MPa；220V,数显及RS485远传，预警</w:t>
            </w:r>
          </w:p>
        </w:tc>
        <w:tc>
          <w:tcPr>
            <w:tcW w:w="794" w:type="dxa"/>
            <w:vAlign w:val="top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6台</w:t>
            </w:r>
          </w:p>
        </w:tc>
        <w:tc>
          <w:tcPr>
            <w:tcW w:w="1417" w:type="dxa"/>
            <w:vAlign w:val="top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" w:type="dxa"/>
            <w:vAlign w:val="top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温度传感器</w:t>
            </w:r>
          </w:p>
        </w:tc>
        <w:tc>
          <w:tcPr>
            <w:tcW w:w="4822" w:type="dxa"/>
            <w:vAlign w:val="top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量程：-50°-200°；220V,红外测温，数显及RS485远传，预警</w:t>
            </w:r>
          </w:p>
        </w:tc>
        <w:tc>
          <w:tcPr>
            <w:tcW w:w="79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8台</w:t>
            </w:r>
          </w:p>
        </w:tc>
        <w:tc>
          <w:tcPr>
            <w:tcW w:w="1417" w:type="dxa"/>
            <w:vAlign w:val="top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" w:type="dxa"/>
            <w:vAlign w:val="top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交流真空接触器</w:t>
            </w:r>
          </w:p>
        </w:tc>
        <w:tc>
          <w:tcPr>
            <w:tcW w:w="4822" w:type="dxa"/>
            <w:vAlign w:val="top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电压380V，远程合闸，分闸</w:t>
            </w:r>
          </w:p>
        </w:tc>
        <w:tc>
          <w:tcPr>
            <w:tcW w:w="79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4台</w:t>
            </w:r>
          </w:p>
        </w:tc>
        <w:tc>
          <w:tcPr>
            <w:tcW w:w="1417" w:type="dxa"/>
            <w:vAlign w:val="top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" w:type="dxa"/>
            <w:vAlign w:val="top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空调开关控制器</w:t>
            </w:r>
          </w:p>
        </w:tc>
        <w:tc>
          <w:tcPr>
            <w:tcW w:w="4822" w:type="dxa"/>
            <w:vAlign w:val="top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远程控制空调启停</w:t>
            </w:r>
          </w:p>
        </w:tc>
        <w:tc>
          <w:tcPr>
            <w:tcW w:w="79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2台</w:t>
            </w:r>
          </w:p>
        </w:tc>
        <w:tc>
          <w:tcPr>
            <w:tcW w:w="1417" w:type="dxa"/>
            <w:vAlign w:val="top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" w:type="dxa"/>
            <w:vAlign w:val="top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灯光开关控制器</w:t>
            </w:r>
          </w:p>
        </w:tc>
        <w:tc>
          <w:tcPr>
            <w:tcW w:w="4822" w:type="dxa"/>
            <w:vAlign w:val="top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远程控制照明灯光启停</w:t>
            </w:r>
          </w:p>
        </w:tc>
        <w:tc>
          <w:tcPr>
            <w:tcW w:w="79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12台</w:t>
            </w:r>
          </w:p>
        </w:tc>
        <w:tc>
          <w:tcPr>
            <w:tcW w:w="1417" w:type="dxa"/>
            <w:vAlign w:val="top"/>
          </w:tcPr>
          <w:p>
            <w:pPr>
              <w:spacing w:line="420" w:lineRule="exact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spacing w:line="420" w:lineRule="exact"/>
        <w:rPr>
          <w:rFonts w:hint="eastAsia" w:ascii="仿宋" w:hAnsi="仿宋" w:eastAsia="仿宋" w:cs="仿宋"/>
          <w:b/>
          <w:sz w:val="24"/>
          <w:lang w:val="en-US" w:eastAsia="zh-CN"/>
        </w:rPr>
      </w:pPr>
    </w:p>
    <w:p>
      <w:pPr>
        <w:spacing w:line="420" w:lineRule="exac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3. 技术标准</w:t>
      </w:r>
    </w:p>
    <w:p>
      <w:pPr>
        <w:snapToGrid w:val="0"/>
        <w:spacing w:line="42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投标方参考执行相关下列最新标准，具体标准各专业有具体要求。</w:t>
      </w:r>
    </w:p>
    <w:p>
      <w:pPr>
        <w:spacing w:line="420" w:lineRule="exac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3.1《食品生产通用卫生规范》(GB14881-2013)  </w:t>
      </w:r>
    </w:p>
    <w:p>
      <w:pPr>
        <w:spacing w:line="420" w:lineRule="exac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3.2《电气装置安装工程 电缆线路施工及验收规范》（GB50168）</w:t>
      </w:r>
    </w:p>
    <w:p>
      <w:pPr>
        <w:spacing w:line="420" w:lineRule="exac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3.3 《电气装置安装工程 盘、柜及二次回路接线施工及验收规范》（GB50171-2012）</w:t>
      </w:r>
    </w:p>
    <w:p>
      <w:pPr>
        <w:spacing w:line="420" w:lineRule="exac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3.4以及其他相关国家标准。</w:t>
      </w:r>
    </w:p>
    <w:p>
      <w:pPr>
        <w:spacing w:line="420" w:lineRule="exact"/>
        <w:outlineLvl w:val="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 xml:space="preserve">4. </w:t>
      </w:r>
      <w:r>
        <w:rPr>
          <w:rFonts w:hint="eastAsia" w:ascii="仿宋" w:hAnsi="仿宋" w:eastAsia="仿宋" w:cs="仿宋"/>
          <w:b/>
          <w:kern w:val="0"/>
          <w:sz w:val="24"/>
        </w:rPr>
        <w:t>工艺及性能要求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4.1工艺参数</w:t>
      </w:r>
    </w:p>
    <w:tbl>
      <w:tblPr>
        <w:tblStyle w:val="7"/>
        <w:tblW w:w="836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49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</w:trPr>
        <w:tc>
          <w:tcPr>
            <w:tcW w:w="34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技术规格</w:t>
            </w:r>
          </w:p>
        </w:tc>
        <w:tc>
          <w:tcPr>
            <w:tcW w:w="4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b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Cs w:val="24"/>
              </w:rPr>
              <w:t>指标要求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</w:trPr>
        <w:tc>
          <w:tcPr>
            <w:tcW w:w="34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5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工作环境</w:t>
            </w:r>
          </w:p>
        </w:tc>
        <w:tc>
          <w:tcPr>
            <w:tcW w:w="4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5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温度：-1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Cs w:val="24"/>
              </w:rPr>
              <w:t>-4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0.</w:t>
            </w:r>
            <w:r>
              <w:rPr>
                <w:rFonts w:hint="eastAsia" w:ascii="仿宋" w:hAnsi="仿宋" w:eastAsia="仿宋" w:cs="仿宋"/>
                <w:szCs w:val="24"/>
              </w:rPr>
              <w:t>5℃，相对湿度：≤95%。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</w:trPr>
        <w:tc>
          <w:tcPr>
            <w:tcW w:w="34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5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工作介质</w:t>
            </w:r>
          </w:p>
        </w:tc>
        <w:tc>
          <w:tcPr>
            <w:tcW w:w="4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5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原料卤水：（NaCl 296g/l;Na</w:t>
            </w:r>
            <w:r>
              <w:rPr>
                <w:rFonts w:hint="eastAsia" w:ascii="仿宋" w:hAnsi="仿宋" w:eastAsia="仿宋" w:cs="仿宋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SO</w:t>
            </w:r>
            <w:r>
              <w:rPr>
                <w:rFonts w:hint="eastAsia" w:ascii="仿宋" w:hAnsi="仿宋" w:eastAsia="仿宋" w:cs="仿宋"/>
                <w:szCs w:val="24"/>
                <w:vertAlign w:val="subscript"/>
                <w:lang w:val="en-US" w:eastAsia="zh-CN"/>
              </w:rPr>
              <w:t xml:space="preserve">4 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33g/l）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</w:trPr>
        <w:tc>
          <w:tcPr>
            <w:tcW w:w="34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5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工作压力</w:t>
            </w:r>
          </w:p>
        </w:tc>
        <w:tc>
          <w:tcPr>
            <w:tcW w:w="4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5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≦6MPa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</w:trPr>
        <w:tc>
          <w:tcPr>
            <w:tcW w:w="34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5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工作电源</w:t>
            </w:r>
          </w:p>
        </w:tc>
        <w:tc>
          <w:tcPr>
            <w:tcW w:w="4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5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AC：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szCs w:val="24"/>
              </w:rPr>
              <w:t>0V，50HZ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;</w:t>
            </w:r>
            <w:r>
              <w:rPr>
                <w:rFonts w:hint="eastAsia" w:ascii="仿宋" w:hAnsi="仿宋" w:eastAsia="仿宋" w:cs="仿宋"/>
                <w:szCs w:val="24"/>
              </w:rPr>
              <w:t>380V，50HZ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4.2技术性能要求</w:t>
      </w:r>
    </w:p>
    <w:p>
      <w:pPr>
        <w:spacing w:line="360" w:lineRule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4.2.1</w:t>
      </w:r>
      <w:r>
        <w:rPr>
          <w:rFonts w:hint="eastAsia" w:ascii="仿宋" w:hAnsi="仿宋" w:eastAsia="仿宋" w:cs="仿宋"/>
          <w:sz w:val="24"/>
          <w:lang w:val="en-US" w:eastAsia="zh-CN"/>
        </w:rPr>
        <w:t>通过控制系统，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可实现一站式对三、五泵房泵、管道阀门进行远程综合管控和</w:t>
      </w:r>
      <w:r>
        <w:rPr>
          <w:rFonts w:hint="eastAsia" w:ascii="仿宋" w:hAnsi="仿宋" w:eastAsia="仿宋" w:cs="仿宋"/>
          <w:sz w:val="24"/>
          <w:lang w:val="en-US" w:eastAsia="zh-CN"/>
        </w:rPr>
        <w:t>远程操作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。能实现远程站点实时监控、远程控制、自动控制、综合管理、数据统计、报警预警等功能，</w:t>
      </w:r>
      <w:r>
        <w:rPr>
          <w:rFonts w:hint="eastAsia" w:ascii="仿宋" w:hAnsi="仿宋" w:eastAsia="仿宋" w:cs="仿宋"/>
          <w:sz w:val="24"/>
          <w:lang w:val="en-US" w:eastAsia="zh-CN"/>
        </w:rPr>
        <w:t>且不局限于此。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4.2.2</w:t>
      </w:r>
      <w:r>
        <w:rPr>
          <w:rFonts w:hint="eastAsia" w:ascii="仿宋" w:hAnsi="仿宋" w:eastAsia="仿宋" w:cs="仿宋"/>
          <w:sz w:val="24"/>
          <w:lang w:val="en-US" w:eastAsia="zh-CN"/>
        </w:rPr>
        <w:t>检测元件具有国内领先、技术先进，检测精准，数据传输流畅、及时性。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4.2.3</w:t>
      </w:r>
      <w:r>
        <w:rPr>
          <w:rFonts w:hint="eastAsia" w:ascii="仿宋" w:hAnsi="仿宋" w:eastAsia="仿宋" w:cs="仿宋"/>
          <w:sz w:val="24"/>
          <w:lang w:val="en-US" w:eastAsia="zh-CN"/>
        </w:rPr>
        <w:t>控制元件具有国内领先、</w:t>
      </w:r>
      <w:r>
        <w:rPr>
          <w:rFonts w:hint="eastAsia" w:ascii="仿宋" w:hAnsi="仿宋" w:eastAsia="仿宋" w:cs="仿宋"/>
          <w:sz w:val="24"/>
        </w:rPr>
        <w:t>精度高、稳定性好和耐</w:t>
      </w:r>
      <w:r>
        <w:rPr>
          <w:rFonts w:hint="eastAsia" w:ascii="仿宋" w:hAnsi="仿宋" w:eastAsia="仿宋" w:cs="仿宋"/>
          <w:sz w:val="24"/>
          <w:lang w:val="en-US" w:eastAsia="zh-CN"/>
        </w:rPr>
        <w:t>腐蚀等性能</w:t>
      </w:r>
      <w:r>
        <w:rPr>
          <w:rFonts w:hint="eastAsia" w:ascii="仿宋" w:hAnsi="仿宋" w:eastAsia="仿宋" w:cs="仿宋"/>
          <w:sz w:val="24"/>
        </w:rPr>
        <w:t>，具有过载、限位</w:t>
      </w:r>
      <w:r>
        <w:rPr>
          <w:rFonts w:hint="eastAsia" w:ascii="仿宋" w:hAnsi="仿宋" w:eastAsia="仿宋" w:cs="仿宋"/>
          <w:sz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lang w:val="en-US" w:eastAsia="zh-CN"/>
        </w:rPr>
        <w:t>报警</w:t>
      </w:r>
      <w:r>
        <w:rPr>
          <w:rFonts w:hint="eastAsia" w:ascii="仿宋" w:hAnsi="仿宋" w:eastAsia="仿宋" w:cs="仿宋"/>
          <w:sz w:val="24"/>
        </w:rPr>
        <w:t>等</w:t>
      </w:r>
      <w:r>
        <w:rPr>
          <w:rFonts w:hint="eastAsia" w:ascii="仿宋" w:hAnsi="仿宋" w:eastAsia="仿宋" w:cs="仿宋"/>
          <w:sz w:val="24"/>
          <w:lang w:val="en-US" w:eastAsia="zh-CN"/>
        </w:rPr>
        <w:t>保护</w:t>
      </w:r>
      <w:r>
        <w:rPr>
          <w:rFonts w:hint="eastAsia" w:ascii="仿宋" w:hAnsi="仿宋" w:eastAsia="仿宋" w:cs="仿宋"/>
          <w:sz w:val="24"/>
        </w:rPr>
        <w:t>功能，具有良好的自复位性能。</w:t>
      </w:r>
    </w:p>
    <w:p>
      <w:pPr>
        <w:spacing w:line="360" w:lineRule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4.2.4控制系统具有</w:t>
      </w:r>
      <w:r>
        <w:rPr>
          <w:rFonts w:hint="eastAsia" w:ascii="仿宋" w:hAnsi="仿宋" w:eastAsia="仿宋" w:cs="仿宋"/>
          <w:sz w:val="24"/>
          <w:lang w:val="en-US" w:eastAsia="zh-CN"/>
        </w:rPr>
        <w:t>界面友好，</w:t>
      </w:r>
      <w:r>
        <w:rPr>
          <w:rFonts w:hint="eastAsia" w:ascii="仿宋" w:hAnsi="仿宋" w:eastAsia="仿宋" w:cs="仿宋"/>
          <w:sz w:val="24"/>
        </w:rPr>
        <w:t>操作简便，功能完善，便于检修</w:t>
      </w:r>
      <w:r>
        <w:rPr>
          <w:rFonts w:hint="eastAsia" w:ascii="仿宋" w:hAnsi="仿宋" w:eastAsia="仿宋" w:cs="仿宋"/>
          <w:sz w:val="24"/>
          <w:lang w:eastAsia="zh-CN"/>
        </w:rPr>
        <w:t>、</w:t>
      </w:r>
      <w:r>
        <w:rPr>
          <w:rFonts w:hint="eastAsia" w:ascii="仿宋" w:hAnsi="仿宋" w:eastAsia="仿宋" w:cs="仿宋"/>
          <w:sz w:val="24"/>
        </w:rPr>
        <w:t>维护</w:t>
      </w:r>
      <w:r>
        <w:rPr>
          <w:rFonts w:hint="eastAsia" w:ascii="仿宋" w:hAnsi="仿宋" w:eastAsia="仿宋" w:cs="仿宋"/>
          <w:sz w:val="24"/>
          <w:lang w:val="en-US" w:eastAsia="zh-CN"/>
        </w:rPr>
        <w:t>和升级</w:t>
      </w:r>
      <w:r>
        <w:rPr>
          <w:rFonts w:hint="eastAsia" w:ascii="仿宋" w:hAnsi="仿宋" w:eastAsia="仿宋" w:cs="仿宋"/>
          <w:sz w:val="24"/>
        </w:rPr>
        <w:t>。</w:t>
      </w:r>
      <w:r>
        <w:rPr>
          <w:rFonts w:hint="eastAsia" w:ascii="仿宋" w:hAnsi="仿宋" w:eastAsia="仿宋" w:cs="仿宋"/>
          <w:sz w:val="24"/>
          <w:lang w:val="en-US" w:eastAsia="zh-CN"/>
        </w:rPr>
        <w:t>能与招标方现有控制、监控系统友好通讯、融合，如需现有系统技术人员现场配合以及新采区自动控制系统的接入，而产生的相关费用，由投标方自行承担，招标方只负责硬件材料费用。</w:t>
      </w:r>
    </w:p>
    <w:p>
      <w:pPr>
        <w:snapToGri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 xml:space="preserve">  安装要求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.1投标方负责</w:t>
      </w:r>
      <w:r>
        <w:rPr>
          <w:rFonts w:hint="eastAsia" w:ascii="仿宋" w:hAnsi="仿宋" w:eastAsia="仿宋" w:cs="仿宋"/>
          <w:sz w:val="24"/>
          <w:lang w:val="en-US" w:eastAsia="zh-CN"/>
        </w:rPr>
        <w:t>所中标的部分</w:t>
      </w:r>
      <w:r>
        <w:rPr>
          <w:rFonts w:hint="eastAsia" w:ascii="仿宋" w:hAnsi="仿宋" w:eastAsia="仿宋" w:cs="仿宋"/>
          <w:sz w:val="24"/>
        </w:rPr>
        <w:t>仪</w:t>
      </w:r>
      <w:r>
        <w:rPr>
          <w:rFonts w:hint="eastAsia" w:ascii="仿宋" w:hAnsi="仿宋" w:eastAsia="仿宋" w:cs="仿宋"/>
          <w:sz w:val="24"/>
          <w:lang w:val="en-US" w:eastAsia="zh-CN"/>
        </w:rPr>
        <w:t>器仪</w:t>
      </w:r>
      <w:r>
        <w:rPr>
          <w:rFonts w:hint="eastAsia" w:ascii="仿宋" w:hAnsi="仿宋" w:eastAsia="仿宋" w:cs="仿宋"/>
          <w:sz w:val="24"/>
        </w:rPr>
        <w:t>表电气</w:t>
      </w:r>
      <w:r>
        <w:rPr>
          <w:rFonts w:hint="eastAsia" w:ascii="仿宋" w:hAnsi="仿宋" w:eastAsia="仿宋" w:cs="仿宋"/>
          <w:sz w:val="24"/>
          <w:lang w:val="en-US" w:eastAsia="zh-CN"/>
        </w:rPr>
        <w:t>等</w:t>
      </w:r>
      <w:r>
        <w:rPr>
          <w:rFonts w:hint="eastAsia" w:ascii="仿宋" w:hAnsi="仿宋" w:eastAsia="仿宋" w:cs="仿宋"/>
          <w:sz w:val="24"/>
        </w:rPr>
        <w:t>专业的设计和安装。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.2电缆选用：电源电缆必须选用</w:t>
      </w:r>
      <w:r>
        <w:rPr>
          <w:rFonts w:hint="eastAsia" w:ascii="仿宋" w:hAnsi="仿宋" w:eastAsia="仿宋" w:cs="仿宋"/>
          <w:sz w:val="24"/>
          <w:lang w:val="en-US" w:eastAsia="zh-CN"/>
        </w:rPr>
        <w:t>铜</w:t>
      </w:r>
      <w:r>
        <w:rPr>
          <w:rFonts w:hint="eastAsia" w:ascii="仿宋" w:hAnsi="仿宋" w:eastAsia="仿宋" w:cs="仿宋"/>
          <w:sz w:val="24"/>
        </w:rPr>
        <w:t>芯电缆。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.3穿线管要求：穿线管必须有管卡固定，</w:t>
      </w:r>
      <w:r>
        <w:rPr>
          <w:rFonts w:hint="eastAsia" w:ascii="仿宋" w:hAnsi="仿宋" w:eastAsia="仿宋" w:cs="仿宋"/>
          <w:sz w:val="24"/>
          <w:lang w:val="en-US" w:eastAsia="zh-CN"/>
        </w:rPr>
        <w:t>304材质，</w:t>
      </w:r>
      <w:r>
        <w:rPr>
          <w:rFonts w:hint="eastAsia" w:ascii="仿宋" w:hAnsi="仿宋" w:eastAsia="仿宋" w:cs="仿宋"/>
          <w:sz w:val="24"/>
        </w:rPr>
        <w:t>穿线管出口于设备连接处要用包塑金属软管连接，穿线管两端需要有密封接头固定，各连接处需要安装静电跨接。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.4 控制柜及动力装置防护等级为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IP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65</w:t>
      </w:r>
      <w:r>
        <w:rPr>
          <w:rFonts w:hint="eastAsia" w:ascii="仿宋" w:hAnsi="仿宋" w:eastAsia="仿宋" w:cs="仿宋"/>
          <w:sz w:val="24"/>
        </w:rPr>
        <w:t>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</w:t>
      </w:r>
      <w:r>
        <w:rPr>
          <w:rFonts w:hint="eastAsia" w:ascii="仿宋" w:hAnsi="仿宋" w:eastAsia="仿宋" w:cs="仿宋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</w:rPr>
        <w:t xml:space="preserve">  制造的基本要求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</w:t>
      </w:r>
      <w:r>
        <w:rPr>
          <w:rFonts w:hint="eastAsia" w:ascii="仿宋" w:hAnsi="仿宋" w:eastAsia="仿宋" w:cs="仿宋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</w:rPr>
        <w:t>.1设备制造应严格按照制造规范、标准进行。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</w:t>
      </w:r>
      <w:r>
        <w:rPr>
          <w:rFonts w:hint="eastAsia" w:ascii="仿宋" w:hAnsi="仿宋" w:eastAsia="仿宋" w:cs="仿宋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</w:rPr>
        <w:t>.2为保证现场安装工作顺利进行，设备在出厂前进行预组装工作以保证现场组装尺寸的准确。</w:t>
      </w:r>
    </w:p>
    <w:p>
      <w:pPr>
        <w:spacing w:line="420" w:lineRule="exact"/>
        <w:outlineLvl w:val="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5. 施工场地条件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5.1施工临时货物存放场地由投标方负责，施工场地由招标方提供。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5.2要求投标方预先把设备调试好，检验合格后发货到现场安装。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6. 工期要求</w:t>
      </w:r>
    </w:p>
    <w:p>
      <w:pPr>
        <w:spacing w:line="42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投标方应服从招标方协调，设备具体的到场时间为合同生效</w:t>
      </w:r>
      <w:r>
        <w:rPr>
          <w:rFonts w:hint="eastAsia" w:ascii="仿宋" w:hAnsi="仿宋" w:eastAsia="仿宋" w:cs="仿宋"/>
          <w:color w:val="FF0000"/>
          <w:sz w:val="24"/>
          <w:lang w:val="en-US" w:eastAsia="zh-CN"/>
        </w:rPr>
        <w:t>53</w:t>
      </w:r>
      <w:r>
        <w:rPr>
          <w:rFonts w:hint="eastAsia" w:ascii="仿宋" w:hAnsi="仿宋" w:eastAsia="仿宋" w:cs="仿宋"/>
          <w:sz w:val="24"/>
        </w:rPr>
        <w:t>天，安装调试期为具备安装条件后</w:t>
      </w:r>
      <w:r>
        <w:rPr>
          <w:rFonts w:hint="eastAsia" w:ascii="仿宋" w:hAnsi="仿宋" w:eastAsia="仿宋" w:cs="仿宋"/>
          <w:color w:val="FF0000"/>
          <w:sz w:val="24"/>
        </w:rPr>
        <w:t>7</w:t>
      </w:r>
      <w:r>
        <w:rPr>
          <w:rFonts w:hint="eastAsia" w:ascii="仿宋" w:hAnsi="仿宋" w:eastAsia="仿宋" w:cs="仿宋"/>
          <w:sz w:val="24"/>
        </w:rPr>
        <w:t>天。</w:t>
      </w:r>
    </w:p>
    <w:p>
      <w:pPr>
        <w:spacing w:line="420" w:lineRule="exac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7. 工程项目的组织与管理</w:t>
      </w:r>
    </w:p>
    <w:p>
      <w:pPr>
        <w:spacing w:line="42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为了保证本装置按规定建成投</w:t>
      </w:r>
      <w:r>
        <w:rPr>
          <w:rFonts w:hint="eastAsia" w:ascii="仿宋" w:hAnsi="仿宋" w:eastAsia="仿宋" w:cs="仿宋"/>
          <w:sz w:val="24"/>
          <w:lang w:val="en-US" w:eastAsia="zh-CN"/>
        </w:rPr>
        <w:t>运</w:t>
      </w:r>
      <w:r>
        <w:rPr>
          <w:rFonts w:hint="eastAsia" w:ascii="仿宋" w:hAnsi="仿宋" w:eastAsia="仿宋" w:cs="仿宋"/>
          <w:sz w:val="24"/>
        </w:rPr>
        <w:t>，在本工程实施的全过程中，投标方通过建立和健全相应的组织机构，在招标方的监督和指导之下，组织、联系、协调各有关单位，对本工程建设项目实施有效的管理，以保证本项目在安全、质量、技术、工期、文明施工、物资、投资控制、档案管理等各个方面均达到规定标准，按期投</w:t>
      </w:r>
      <w:r>
        <w:rPr>
          <w:rFonts w:hint="eastAsia" w:ascii="仿宋" w:hAnsi="仿宋" w:eastAsia="仿宋" w:cs="仿宋"/>
          <w:sz w:val="24"/>
          <w:lang w:val="en-US" w:eastAsia="zh-CN"/>
        </w:rPr>
        <w:t>远</w:t>
      </w:r>
      <w:r>
        <w:rPr>
          <w:rFonts w:hint="eastAsia" w:ascii="仿宋" w:hAnsi="仿宋" w:eastAsia="仿宋" w:cs="仿宋"/>
          <w:sz w:val="24"/>
        </w:rPr>
        <w:t>并移交招标方。</w:t>
      </w:r>
    </w:p>
    <w:p>
      <w:pPr>
        <w:spacing w:line="420" w:lineRule="exact"/>
        <w:outlineLvl w:val="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8. 清洁、油漆、包装、运输与储存</w:t>
      </w:r>
    </w:p>
    <w:p>
      <w:pPr>
        <w:pStyle w:val="3"/>
        <w:spacing w:line="420" w:lineRule="exact"/>
        <w:ind w:firstLine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8.1 本工程所有设备的运输由投标方负责。在运输中如发生货物损坏和丢失时，投标方负责与承运部门及保险公司交涉，同时投标方会尽快向招标方补供货物以满足工期需要。凡由于投标方包装或保管不善致使货物遭到损坏或丢失时，不论在何时何地发现，一经证实，投标方均应按本合同的有关规定负责及时修理、更换或赔偿。</w:t>
      </w:r>
    </w:p>
    <w:p>
      <w:pPr>
        <w:pStyle w:val="3"/>
        <w:spacing w:line="420" w:lineRule="exact"/>
        <w:ind w:firstLine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8.2 本工程所有设备的保管在移交生产前均由投标方负责管理。</w:t>
      </w:r>
    </w:p>
    <w:p>
      <w:pPr>
        <w:pStyle w:val="3"/>
        <w:spacing w:line="420" w:lineRule="exact"/>
        <w:ind w:firstLine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8.3 投标方对特殊设备、材料保管过程中若有特殊需求的要在交货时专题向招标方说明。</w:t>
      </w:r>
    </w:p>
    <w:p>
      <w:pPr>
        <w:snapToGrid w:val="0"/>
        <w:spacing w:line="420" w:lineRule="exact"/>
        <w:outlineLvl w:val="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9. 资料提交进度</w:t>
      </w:r>
    </w:p>
    <w:p>
      <w:pPr>
        <w:snapToGrid w:val="0"/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9.1 投标方如中标，应在中标后一个月内提交所有图纸（土建和结构专业，电气和仪表专业等）的电子版，并在开工前完成图纸会审。项目经调试和初步验收后，投标方应及时提供设备安装竣工图。</w:t>
      </w:r>
    </w:p>
    <w:p>
      <w:pPr>
        <w:spacing w:line="42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sz w:val="24"/>
        </w:rPr>
        <w:t>9.2 对于其它的技术资料清单，是工程所必需文件和资料，一经发现，</w:t>
      </w:r>
      <w:r>
        <w:rPr>
          <w:rFonts w:hint="eastAsia" w:ascii="仿宋" w:hAnsi="仿宋" w:eastAsia="仿宋" w:cs="仿宋"/>
          <w:color w:val="000000"/>
          <w:sz w:val="24"/>
        </w:rPr>
        <w:t>投标方应及时免费提供。</w:t>
      </w:r>
    </w:p>
    <w:p>
      <w:pPr>
        <w:snapToGrid w:val="0"/>
        <w:spacing w:line="42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9.3 投标方提供竣工图为纸制的3套，电子文档1套。</w:t>
      </w:r>
    </w:p>
    <w:p>
      <w:pPr>
        <w:snapToGrid w:val="0"/>
        <w:spacing w:line="42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9.4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</w:rPr>
        <w:t>投标方提供所供设备的合格证及说明书、有需要时提供相应的压力容器资质文件。</w:t>
      </w:r>
    </w:p>
    <w:p>
      <w:pPr>
        <w:snapToGrid w:val="0"/>
        <w:spacing w:line="420" w:lineRule="exact"/>
        <w:outlineLvl w:val="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10. 验收要求</w:t>
      </w:r>
    </w:p>
    <w:p>
      <w:pPr>
        <w:snapToGrid w:val="0"/>
        <w:spacing w:line="42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10.1  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空载荷</w:t>
      </w:r>
      <w:r>
        <w:rPr>
          <w:rFonts w:hint="eastAsia" w:ascii="仿宋" w:hAnsi="仿宋" w:eastAsia="仿宋" w:cs="仿宋"/>
          <w:color w:val="000000"/>
          <w:sz w:val="24"/>
        </w:rPr>
        <w:t>测试</w:t>
      </w:r>
    </w:p>
    <w:p>
      <w:pPr>
        <w:pStyle w:val="3"/>
        <w:spacing w:line="420" w:lineRule="exact"/>
        <w:ind w:firstLine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10.1.1  安装完成后，招标方现场与供应商一同对设备做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空载荷</w:t>
      </w:r>
      <w:r>
        <w:rPr>
          <w:rFonts w:hint="eastAsia" w:ascii="仿宋" w:hAnsi="仿宋" w:eastAsia="仿宋" w:cs="仿宋"/>
          <w:sz w:val="24"/>
          <w:szCs w:val="24"/>
        </w:rPr>
        <w:t>的验收测试。</w:t>
      </w:r>
    </w:p>
    <w:p>
      <w:pPr>
        <w:pStyle w:val="3"/>
        <w:spacing w:line="420" w:lineRule="exact"/>
        <w:ind w:firstLine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10.1.2  在设备处于稳定工作状态下，招标方连续不断地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通过系统发出指令，测试各控制元件的动作并记录。</w:t>
      </w:r>
    </w:p>
    <w:p>
      <w:pPr>
        <w:pStyle w:val="3"/>
        <w:spacing w:line="420" w:lineRule="exact"/>
        <w:ind w:firstLine="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sz w:val="24"/>
          <w:szCs w:val="24"/>
        </w:rPr>
        <w:t>10.1.3  招标方在验收过程中如发</w:t>
      </w:r>
      <w:r>
        <w:rPr>
          <w:rFonts w:hint="eastAsia" w:ascii="仿宋" w:hAnsi="仿宋" w:eastAsia="仿宋" w:cs="仿宋"/>
          <w:color w:val="000000"/>
          <w:sz w:val="24"/>
        </w:rPr>
        <w:t>现相关功能未达到要求，中标供应商应及时进行修改。并且，由此增加的工期和相应的费用由中标供应商独自承担。</w:t>
      </w:r>
    </w:p>
    <w:p>
      <w:pPr>
        <w:snapToGrid w:val="0"/>
        <w:spacing w:line="42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10.1.4  如果发现有未达到招标文件或合同要求的技术条款，中标供应商未及时响应，招标方不予进行验收。</w:t>
      </w:r>
    </w:p>
    <w:p>
      <w:pPr>
        <w:snapToGrid w:val="0"/>
        <w:spacing w:line="420" w:lineRule="exact"/>
        <w:outlineLvl w:val="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11. 售后服务</w:t>
      </w:r>
    </w:p>
    <w:p>
      <w:pPr>
        <w:snapToGrid w:val="0"/>
        <w:spacing w:line="42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11.1售前服务</w:t>
      </w:r>
    </w:p>
    <w:p>
      <w:pPr>
        <w:spacing w:line="42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免费提供售前技术咨询，并根据招标方的实际需求做出科学合理的设备平面布局、工艺流程等系统的整体设计与规划，使项目整体运行最经济、最有效。</w:t>
      </w:r>
    </w:p>
    <w:p>
      <w:pPr>
        <w:snapToGrid w:val="0"/>
        <w:spacing w:line="42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11.2售后服务</w:t>
      </w:r>
    </w:p>
    <w:p>
      <w:pPr>
        <w:snapToGrid w:val="0"/>
        <w:spacing w:line="42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11.2.1 自验收合格之日起，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控制系统及控制元件</w:t>
      </w:r>
      <w:r>
        <w:rPr>
          <w:rFonts w:hint="eastAsia" w:ascii="仿宋" w:hAnsi="仿宋" w:eastAsia="仿宋" w:cs="仿宋"/>
          <w:color w:val="000000"/>
          <w:sz w:val="24"/>
        </w:rPr>
        <w:t>保修壹年。在任何时间（包括节假日），如设备不能正常工作，卖方在接到买方有关故障信息后2小时内做出响应，包括电话口述指导排除故障等及时措施，如果不能及时排除故障，卖方人员将在</w:t>
      </w:r>
      <w:r>
        <w:rPr>
          <w:rFonts w:hint="eastAsia" w:ascii="仿宋" w:hAnsi="仿宋" w:eastAsia="仿宋" w:cs="仿宋"/>
          <w:sz w:val="24"/>
        </w:rPr>
        <w:t>48</w:t>
      </w:r>
      <w:r>
        <w:rPr>
          <w:rFonts w:hint="eastAsia" w:ascii="仿宋" w:hAnsi="仿宋" w:eastAsia="仿宋" w:cs="仿宋"/>
          <w:color w:val="000000"/>
          <w:sz w:val="24"/>
        </w:rPr>
        <w:t>小时内到现场处理问题（除不可抗力原因）。</w:t>
      </w:r>
    </w:p>
    <w:p>
      <w:pPr>
        <w:snapToGrid w:val="0"/>
        <w:spacing w:line="42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11.2.2  对非易损件在保修期内进行免费维护。</w:t>
      </w:r>
    </w:p>
    <w:p>
      <w:pPr>
        <w:snapToGrid w:val="0"/>
        <w:spacing w:line="42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11.2.3  安装、调试服务由有5年相关经验的专职服务工程师负责设备的安装调试至合格验收，设备进入生产状态。</w:t>
      </w:r>
    </w:p>
    <w:p>
      <w:pPr>
        <w:snapToGrid w:val="0"/>
        <w:spacing w:line="42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11.2.4  所有设备性能稳定，资料齐全，质量可靠。</w:t>
      </w:r>
    </w:p>
    <w:p>
      <w:pPr>
        <w:snapToGrid w:val="0"/>
        <w:spacing w:line="42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11.2.5  确保设备正常运行，对客户反映的问题，及时给予回复。</w:t>
      </w:r>
    </w:p>
    <w:p>
      <w:pPr>
        <w:snapToGrid w:val="0"/>
        <w:spacing w:line="420" w:lineRule="exac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11.2.6  充足的零件库存。准备充足的设备零部件作为库存，在任何时候维修或保养上所须零件，均可快速提供。</w:t>
      </w:r>
    </w:p>
    <w:p>
      <w:pPr>
        <w:autoSpaceDE w:val="0"/>
        <w:autoSpaceDN w:val="0"/>
        <w:adjustRightInd w:val="0"/>
        <w:spacing w:line="420" w:lineRule="exact"/>
        <w:jc w:val="center"/>
        <w:outlineLvl w:val="0"/>
        <w:rPr>
          <w:rFonts w:hint="eastAsia" w:ascii="仿宋" w:hAnsi="仿宋" w:eastAsia="仿宋" w:cs="仿宋"/>
          <w:b/>
          <w:sz w:val="24"/>
        </w:rPr>
      </w:pPr>
      <w:bookmarkStart w:id="3" w:name="_Toc187807088"/>
      <w:bookmarkStart w:id="4" w:name="_Toc187799398"/>
      <w:bookmarkStart w:id="5" w:name="_Toc141871288"/>
    </w:p>
    <w:p>
      <w:pPr>
        <w:autoSpaceDE w:val="0"/>
        <w:autoSpaceDN w:val="0"/>
        <w:adjustRightInd w:val="0"/>
        <w:spacing w:line="420" w:lineRule="exact"/>
        <w:jc w:val="center"/>
        <w:outlineLvl w:val="0"/>
        <w:rPr>
          <w:rFonts w:hint="eastAsia" w:ascii="仿宋" w:hAnsi="仿宋" w:eastAsia="仿宋" w:cs="仿宋"/>
          <w:b/>
          <w:color w:val="000000"/>
          <w:sz w:val="24"/>
        </w:rPr>
      </w:pPr>
      <w:r>
        <w:rPr>
          <w:rFonts w:hint="eastAsia" w:ascii="仿宋" w:hAnsi="仿宋" w:eastAsia="仿宋" w:cs="仿宋"/>
          <w:b/>
          <w:color w:val="000000"/>
          <w:sz w:val="24"/>
        </w:rPr>
        <w:t>三、供货范围</w:t>
      </w:r>
    </w:p>
    <w:p>
      <w:pPr>
        <w:snapToGrid w:val="0"/>
        <w:spacing w:line="420" w:lineRule="exact"/>
        <w:outlineLvl w:val="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 xml:space="preserve">1. </w:t>
      </w:r>
      <w:bookmarkEnd w:id="3"/>
      <w:bookmarkEnd w:id="4"/>
      <w:r>
        <w:rPr>
          <w:rFonts w:hint="eastAsia" w:ascii="仿宋" w:hAnsi="仿宋" w:eastAsia="仿宋" w:cs="仿宋"/>
          <w:b/>
          <w:sz w:val="24"/>
        </w:rPr>
        <w:t>概述</w:t>
      </w:r>
    </w:p>
    <w:p>
      <w:pPr>
        <w:snapToGrid w:val="0"/>
        <w:spacing w:line="420" w:lineRule="exact"/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</w:rPr>
        <w:t>1.1该项目为总承包项目，</w:t>
      </w:r>
      <w:r>
        <w:rPr>
          <w:rFonts w:hint="eastAsia" w:ascii="仿宋" w:hAnsi="仿宋" w:eastAsia="仿宋" w:cs="仿宋"/>
          <w:sz w:val="24"/>
          <w:shd w:val="clear" w:color="auto" w:fill="FFFFFF"/>
        </w:rPr>
        <w:t>本工程供货范围包括设备的设计、制造、采购、运输及储存、安装、调试、消缺和最终交付等所有工作，也包括技术规范中要求的运行及维护的培训。</w:t>
      </w:r>
      <w:r>
        <w:rPr>
          <w:rFonts w:hint="eastAsia" w:ascii="仿宋" w:hAnsi="仿宋" w:eastAsia="仿宋" w:cs="仿宋"/>
          <w:sz w:val="24"/>
        </w:rPr>
        <w:t>投标方</w:t>
      </w:r>
      <w:r>
        <w:rPr>
          <w:rFonts w:hint="eastAsia" w:ascii="仿宋" w:hAnsi="仿宋" w:eastAsia="仿宋" w:cs="仿宋"/>
          <w:sz w:val="24"/>
          <w:shd w:val="clear" w:color="auto" w:fill="FFFFFF"/>
        </w:rPr>
        <w:t>的供货范围是完整的，</w:t>
      </w:r>
      <w:r>
        <w:rPr>
          <w:rFonts w:hint="eastAsia" w:ascii="仿宋" w:hAnsi="仿宋" w:eastAsia="仿宋" w:cs="仿宋"/>
          <w:sz w:val="24"/>
        </w:rPr>
        <w:t>投标方</w:t>
      </w:r>
      <w:r>
        <w:rPr>
          <w:rFonts w:hint="eastAsia" w:ascii="仿宋" w:hAnsi="仿宋" w:eastAsia="仿宋" w:cs="仿宋"/>
          <w:sz w:val="24"/>
          <w:shd w:val="clear" w:color="auto" w:fill="FFFFFF"/>
        </w:rPr>
        <w:t>对设备的供货范围、工作范围及服务完整性负责。本工程为交钥匙工程。</w:t>
      </w:r>
    </w:p>
    <w:p>
      <w:pPr>
        <w:snapToGrid w:val="0"/>
        <w:spacing w:line="420" w:lineRule="exact"/>
        <w:ind w:firstLine="480"/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</w:rPr>
        <w:t>投标方</w:t>
      </w:r>
      <w:r>
        <w:rPr>
          <w:rFonts w:hint="eastAsia" w:ascii="仿宋" w:hAnsi="仿宋" w:eastAsia="仿宋" w:cs="仿宋"/>
          <w:sz w:val="24"/>
          <w:shd w:val="clear" w:color="auto" w:fill="FFFFFF"/>
        </w:rPr>
        <w:t>按照招标方的总体进度要求，参加设计联络会，按时提供基本设计和详细设计文件及施工、安装、运行说明。</w:t>
      </w:r>
    </w:p>
    <w:p>
      <w:pPr>
        <w:snapToGrid w:val="0"/>
        <w:spacing w:line="420" w:lineRule="exact"/>
        <w:ind w:firstLine="480"/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</w:rPr>
        <w:t>投标方</w:t>
      </w:r>
      <w:r>
        <w:rPr>
          <w:rFonts w:hint="eastAsia" w:ascii="仿宋" w:hAnsi="仿宋" w:eastAsia="仿宋" w:cs="仿宋"/>
          <w:sz w:val="24"/>
          <w:shd w:val="clear" w:color="auto" w:fill="FFFFFF"/>
        </w:rPr>
        <w:t>对招标方的运行、维护和管理人员进行技术培训。</w:t>
      </w:r>
    </w:p>
    <w:p>
      <w:pPr>
        <w:snapToGrid w:val="0"/>
        <w:spacing w:line="420" w:lineRule="exact"/>
        <w:ind w:firstLine="480"/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</w:rPr>
        <w:t>投标方</w:t>
      </w:r>
      <w:r>
        <w:rPr>
          <w:rFonts w:hint="eastAsia" w:ascii="仿宋" w:hAnsi="仿宋" w:eastAsia="仿宋" w:cs="仿宋"/>
          <w:sz w:val="24"/>
          <w:shd w:val="clear" w:color="auto" w:fill="FFFFFF"/>
        </w:rPr>
        <w:t>负责派遣技术专家检验和调试（包括功能试验、调试、试运行）设备、装置、材料等，并参加由招标方和投标方共同进行的性能试验。</w:t>
      </w:r>
    </w:p>
    <w:p>
      <w:pPr>
        <w:snapToGrid w:val="0"/>
        <w:spacing w:line="420" w:lineRule="exact"/>
        <w:outlineLvl w:val="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1.2 供货原则</w:t>
      </w:r>
    </w:p>
    <w:p>
      <w:pPr>
        <w:pStyle w:val="4"/>
        <w:snapToGrid w:val="0"/>
        <w:spacing w:line="420" w:lineRule="exact"/>
        <w:ind w:firstLine="480" w:firstLineChars="200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</w:rPr>
        <w:t>投标方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按本技术规范确定的供货范围供货，</w:t>
      </w:r>
      <w:r>
        <w:rPr>
          <w:rFonts w:hint="eastAsia" w:ascii="仿宋" w:hAnsi="仿宋" w:eastAsia="仿宋" w:cs="仿宋"/>
          <w:sz w:val="24"/>
          <w:szCs w:val="24"/>
        </w:rPr>
        <w:t>投标方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的供货满足技术规范的要求并提供相关的技术服务。</w:t>
      </w:r>
    </w:p>
    <w:p>
      <w:pPr>
        <w:pStyle w:val="4"/>
        <w:snapToGrid w:val="0"/>
        <w:spacing w:line="420" w:lineRule="exact"/>
        <w:rPr>
          <w:rFonts w:hint="eastAsia" w:ascii="仿宋" w:hAnsi="仿宋" w:eastAsia="仿宋" w:cs="仿宋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</w:rPr>
        <w:t>投标方</w:t>
      </w:r>
      <w:r>
        <w:rPr>
          <w:rFonts w:hint="eastAsia" w:ascii="仿宋" w:hAnsi="仿宋" w:eastAsia="仿宋" w:cs="仿宋"/>
          <w:sz w:val="24"/>
          <w:szCs w:val="24"/>
          <w:shd w:val="clear" w:color="auto" w:fill="FFFFFF"/>
        </w:rPr>
        <w:t>根据招标方提供的原始数据、技术要求和现场限定的条件，合理选择其供货范围内的设备和材料，保证其性能指标和系统安全可靠地运行，在此基础上尽可能降低投资、保证运行经济。</w:t>
      </w:r>
    </w:p>
    <w:p>
      <w:pPr>
        <w:snapToGrid w:val="0"/>
        <w:spacing w:line="420" w:lineRule="exact"/>
        <w:outlineLvl w:val="0"/>
        <w:rPr>
          <w:rFonts w:hint="eastAsia" w:ascii="仿宋" w:hAnsi="仿宋" w:eastAsia="仿宋" w:cs="仿宋"/>
          <w:sz w:val="24"/>
        </w:rPr>
      </w:pPr>
      <w:bookmarkStart w:id="6" w:name="_Toc27566849"/>
      <w:r>
        <w:rPr>
          <w:rFonts w:hint="eastAsia" w:ascii="仿宋" w:hAnsi="仿宋" w:eastAsia="仿宋" w:cs="仿宋"/>
          <w:b/>
          <w:sz w:val="24"/>
        </w:rPr>
        <w:t xml:space="preserve">2. </w:t>
      </w:r>
      <w:bookmarkEnd w:id="6"/>
      <w:r>
        <w:rPr>
          <w:rFonts w:hint="eastAsia" w:ascii="仿宋" w:hAnsi="仿宋" w:eastAsia="仿宋" w:cs="仿宋"/>
          <w:sz w:val="24"/>
        </w:rPr>
        <w:t>分项报价明细表</w:t>
      </w:r>
    </w:p>
    <w:p>
      <w:pPr>
        <w:snapToGrid w:val="0"/>
        <w:spacing w:line="420" w:lineRule="exact"/>
        <w:outlineLvl w:val="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2.1 请投标方提供的整个系统的全部设备、控制系统的所有设备、材料及其安装和服务。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bookmarkStart w:id="30" w:name="_GoBack"/>
      <w:bookmarkEnd w:id="30"/>
      <w:r>
        <w:rPr>
          <w:rFonts w:hint="eastAsia" w:ascii="仿宋" w:hAnsi="仿宋" w:eastAsia="仿宋" w:cs="仿宋"/>
          <w:sz w:val="24"/>
        </w:rPr>
        <w:t>设备、材料、安装和服务清单明细表</w:t>
      </w:r>
    </w:p>
    <w:tbl>
      <w:tblPr>
        <w:tblStyle w:val="7"/>
        <w:tblW w:w="873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331"/>
        <w:gridCol w:w="878"/>
        <w:gridCol w:w="731"/>
        <w:gridCol w:w="731"/>
        <w:gridCol w:w="768"/>
        <w:gridCol w:w="740"/>
        <w:gridCol w:w="1628"/>
        <w:gridCol w:w="11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74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3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项目及范围</w:t>
            </w:r>
          </w:p>
        </w:tc>
        <w:tc>
          <w:tcPr>
            <w:tcW w:w="87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73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73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76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设备单价</w:t>
            </w:r>
          </w:p>
        </w:tc>
        <w:tc>
          <w:tcPr>
            <w:tcW w:w="7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设备总价</w:t>
            </w:r>
          </w:p>
        </w:tc>
        <w:tc>
          <w:tcPr>
            <w:tcW w:w="162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设备参数</w:t>
            </w:r>
          </w:p>
        </w:tc>
        <w:tc>
          <w:tcPr>
            <w:tcW w:w="118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设备功能说明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4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8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7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7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　</w:t>
            </w:r>
          </w:p>
        </w:tc>
      </w:tr>
      <w:bookmarkEnd w:id="5"/>
    </w:tbl>
    <w:p>
      <w:pPr>
        <w:spacing w:line="420" w:lineRule="exact"/>
        <w:outlineLvl w:val="0"/>
        <w:rPr>
          <w:rFonts w:hint="eastAsia" w:ascii="仿宋" w:hAnsi="仿宋" w:eastAsia="仿宋" w:cs="仿宋"/>
          <w:sz w:val="24"/>
        </w:rPr>
      </w:pPr>
      <w:bookmarkStart w:id="7" w:name="_Toc197934863"/>
      <w:bookmarkStart w:id="8" w:name="_Toc318381002"/>
      <w:bookmarkStart w:id="9" w:name="_Toc323885007"/>
      <w:bookmarkStart w:id="10" w:name="_Hlt142215228"/>
      <w:bookmarkStart w:id="11" w:name="_Toc141871289"/>
      <w:bookmarkStart w:id="12" w:name="_Toc141941098"/>
      <w:bookmarkStart w:id="13" w:name="_Toc141936155"/>
      <w:r>
        <w:rPr>
          <w:rFonts w:hint="eastAsia" w:ascii="仿宋" w:hAnsi="仿宋" w:eastAsia="仿宋" w:cs="仿宋"/>
          <w:sz w:val="24"/>
        </w:rPr>
        <w:t>2.2 投标方提供整个系统的设备的备品备件清单及说明书：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2752"/>
        <w:gridCol w:w="1775"/>
        <w:gridCol w:w="3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</w:t>
            </w: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</w:t>
            </w:r>
          </w:p>
        </w:tc>
        <w:tc>
          <w:tcPr>
            <w:tcW w:w="2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3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2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bookmarkEnd w:id="7"/>
      <w:bookmarkEnd w:id="8"/>
      <w:bookmarkEnd w:id="9"/>
    </w:tbl>
    <w:p>
      <w:pPr>
        <w:autoSpaceDE w:val="0"/>
        <w:autoSpaceDN w:val="0"/>
        <w:adjustRightInd w:val="0"/>
        <w:spacing w:line="420" w:lineRule="exact"/>
        <w:jc w:val="left"/>
        <w:rPr>
          <w:rFonts w:hint="eastAsia" w:ascii="仿宋" w:hAnsi="仿宋" w:eastAsia="仿宋" w:cs="仿宋"/>
          <w:b/>
          <w:color w:val="000000"/>
          <w:sz w:val="24"/>
        </w:rPr>
      </w:pPr>
      <w:bookmarkStart w:id="14" w:name="_Toc197934864"/>
      <w:r>
        <w:rPr>
          <w:rFonts w:hint="eastAsia" w:ascii="仿宋" w:hAnsi="仿宋" w:eastAsia="仿宋" w:cs="仿宋"/>
          <w:sz w:val="24"/>
        </w:rPr>
        <w:t xml:space="preserve">2.3  </w:t>
      </w:r>
      <w:r>
        <w:rPr>
          <w:rFonts w:hint="eastAsia" w:ascii="仿宋" w:hAnsi="仿宋" w:eastAsia="仿宋" w:cs="仿宋"/>
          <w:color w:val="000000"/>
          <w:kern w:val="0"/>
          <w:sz w:val="24"/>
          <w:lang w:val="zh-CN"/>
        </w:rPr>
        <w:t>投标方提供必要的设备易损件和专用工具（如果有）</w:t>
      </w:r>
    </w:p>
    <w:p>
      <w:pPr>
        <w:autoSpaceDE w:val="0"/>
        <w:autoSpaceDN w:val="0"/>
        <w:adjustRightInd w:val="0"/>
        <w:spacing w:line="420" w:lineRule="exact"/>
        <w:jc w:val="center"/>
        <w:rPr>
          <w:rFonts w:hint="eastAsia" w:ascii="仿宋" w:hAnsi="仿宋" w:eastAsia="仿宋" w:cs="仿宋"/>
          <w:b/>
          <w:color w:val="000000"/>
          <w:sz w:val="24"/>
        </w:rPr>
      </w:pPr>
      <w:r>
        <w:rPr>
          <w:rFonts w:hint="eastAsia" w:ascii="仿宋" w:hAnsi="仿宋" w:eastAsia="仿宋" w:cs="仿宋"/>
          <w:b/>
          <w:color w:val="000000"/>
          <w:sz w:val="24"/>
        </w:rPr>
        <w:t>四、性能验收试验</w:t>
      </w:r>
    </w:p>
    <w:p>
      <w:pPr>
        <w:pStyle w:val="3"/>
        <w:spacing w:line="4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工程完工后，经试用期使用正常，招标方和投标方负责共同组织有关人员对项目进行验收，出具验收报告。</w:t>
      </w:r>
    </w:p>
    <w:bookmarkEnd w:id="14"/>
    <w:p>
      <w:pPr>
        <w:spacing w:line="420" w:lineRule="exact"/>
        <w:rPr>
          <w:rFonts w:hint="eastAsia" w:ascii="仿宋" w:hAnsi="仿宋" w:eastAsia="仿宋" w:cs="仿宋"/>
          <w:b/>
          <w:color w:val="000000"/>
          <w:sz w:val="24"/>
        </w:rPr>
      </w:pPr>
      <w:bookmarkStart w:id="15" w:name="_Toc141871292"/>
      <w:bookmarkStart w:id="16" w:name="_Toc318381004"/>
      <w:bookmarkStart w:id="17" w:name="_Toc323885009"/>
      <w:bookmarkStart w:id="18" w:name="_Toc141941101"/>
      <w:bookmarkStart w:id="19" w:name="_Toc197934865"/>
      <w:bookmarkStart w:id="20" w:name="_Toc141936158"/>
      <w:bookmarkStart w:id="21" w:name="_Hlt142215240"/>
    </w:p>
    <w:p>
      <w:pPr>
        <w:spacing w:line="420" w:lineRule="exact"/>
        <w:jc w:val="center"/>
        <w:outlineLvl w:val="0"/>
        <w:rPr>
          <w:rFonts w:hint="eastAsia" w:ascii="仿宋" w:hAnsi="仿宋" w:eastAsia="仿宋" w:cs="仿宋"/>
          <w:b/>
          <w:color w:val="000000"/>
          <w:sz w:val="24"/>
        </w:rPr>
      </w:pPr>
      <w:r>
        <w:rPr>
          <w:rFonts w:hint="eastAsia" w:ascii="仿宋" w:hAnsi="仿宋" w:eastAsia="仿宋" w:cs="仿宋"/>
          <w:b/>
          <w:color w:val="000000"/>
          <w:sz w:val="24"/>
        </w:rPr>
        <w:t>五、技术服务和联络</w:t>
      </w:r>
      <w:bookmarkEnd w:id="15"/>
      <w:bookmarkEnd w:id="16"/>
      <w:bookmarkEnd w:id="17"/>
      <w:bookmarkEnd w:id="18"/>
      <w:bookmarkEnd w:id="19"/>
      <w:bookmarkEnd w:id="20"/>
    </w:p>
    <w:bookmarkEnd w:id="21"/>
    <w:p>
      <w:pPr>
        <w:pStyle w:val="3"/>
        <w:spacing w:line="420" w:lineRule="exact"/>
        <w:ind w:firstLine="0"/>
        <w:rPr>
          <w:rFonts w:hint="eastAsia" w:ascii="仿宋" w:hAnsi="仿宋" w:eastAsia="仿宋" w:cs="仿宋"/>
          <w:b/>
          <w:sz w:val="24"/>
          <w:szCs w:val="24"/>
        </w:rPr>
      </w:pPr>
      <w:bookmarkStart w:id="22" w:name="_Toc491669884"/>
      <w:bookmarkStart w:id="23" w:name="_Toc491761288"/>
      <w:bookmarkStart w:id="24" w:name="_Toc340843270"/>
      <w:r>
        <w:rPr>
          <w:rFonts w:hint="eastAsia" w:ascii="仿宋" w:hAnsi="仿宋" w:eastAsia="仿宋" w:cs="仿宋"/>
          <w:b/>
          <w:sz w:val="24"/>
          <w:szCs w:val="24"/>
        </w:rPr>
        <w:t>1. 现场技术服务</w:t>
      </w:r>
      <w:bookmarkEnd w:id="22"/>
      <w:bookmarkEnd w:id="23"/>
      <w:bookmarkEnd w:id="24"/>
    </w:p>
    <w:p>
      <w:pPr>
        <w:pStyle w:val="3"/>
        <w:spacing w:line="420" w:lineRule="exact"/>
        <w:ind w:firstLine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1.1  投标方现场技术服务人员的目的是保证所提供的合同设备安全、正常投运。投标方要派出合格的、能独立解决问题的现场服务人员，应能满足工程需要。如果此表中的人/天数不能满足工程需要，招标方有权要求追加人/天数，且不发生费用。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ind w:firstLine="56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现场服务计划表（请投标方填写）</w:t>
      </w:r>
    </w:p>
    <w:tbl>
      <w:tblPr>
        <w:tblStyle w:val="7"/>
        <w:tblW w:w="89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1"/>
        <w:gridCol w:w="2007"/>
        <w:gridCol w:w="1436"/>
        <w:gridCol w:w="1896"/>
        <w:gridCol w:w="1574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961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007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技术服务内容</w:t>
            </w:r>
          </w:p>
        </w:tc>
        <w:tc>
          <w:tcPr>
            <w:tcW w:w="143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计划人天数</w:t>
            </w:r>
          </w:p>
        </w:tc>
        <w:tc>
          <w:tcPr>
            <w:tcW w:w="347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派出人员构成</w:t>
            </w:r>
          </w:p>
        </w:tc>
        <w:tc>
          <w:tcPr>
            <w:tcW w:w="1079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" w:hRule="atLeast"/>
        </w:trPr>
        <w:tc>
          <w:tcPr>
            <w:tcW w:w="961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96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157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人数</w:t>
            </w:r>
          </w:p>
        </w:tc>
        <w:tc>
          <w:tcPr>
            <w:tcW w:w="107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3" w:hRule="atLeast"/>
        </w:trPr>
        <w:tc>
          <w:tcPr>
            <w:tcW w:w="961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007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安装</w:t>
            </w:r>
          </w:p>
        </w:tc>
        <w:tc>
          <w:tcPr>
            <w:tcW w:w="1436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96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3" w:hRule="atLeast"/>
        </w:trPr>
        <w:tc>
          <w:tcPr>
            <w:tcW w:w="961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007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调试</w:t>
            </w:r>
          </w:p>
        </w:tc>
        <w:tc>
          <w:tcPr>
            <w:tcW w:w="1436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96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</w:trPr>
        <w:tc>
          <w:tcPr>
            <w:tcW w:w="961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2007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性能试验</w:t>
            </w:r>
          </w:p>
        </w:tc>
        <w:tc>
          <w:tcPr>
            <w:tcW w:w="1436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96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1" w:hRule="atLeast"/>
        </w:trPr>
        <w:tc>
          <w:tcPr>
            <w:tcW w:w="961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2007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交货验收</w:t>
            </w:r>
          </w:p>
        </w:tc>
        <w:tc>
          <w:tcPr>
            <w:tcW w:w="1436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96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1.2   投标方现场服务人员应具有下列资质：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1.2.1   遵守中华人民共和国法律，遵守现场的各项规章和制度；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1.2.2   有较强的责任感和事业心，按时到位；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1.2.3   了解合同设备的设计，熟悉其结构，有相同或相近机组的现场工作经验，能够正确地进行现场指导；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1.2.4 身体健康，适应现场工作的条件；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1.3   投标方现场服务人员的职责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1.3.1 投标方现场服务人员的任务主要包括设备催交、货物的开箱检验、设备质量问题的处理、安装和调试、参加试运和性能验收试验；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1.3.2 在安装和调试前，投标方技术服务人员应向招标方进行技术交底，讲解和示范将要进行的程序和方法。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1.3.3  投标方现场服务人员负责全权处理现场出现的一切技术和商务问题。如现场发生质量问题，投标方现场人员要在招标方规定的时间内处理解决。如投标方委托招标方进行处理，投标方现场服务人员要出委托书并承担相应的经济责任；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1.3.4  投标方对其现场服务人员的一切行为负全部责任；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1.3.5  投标方现场服务人员的正常来去和更换应事先与招标方协商。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outlineLvl w:val="0"/>
        <w:rPr>
          <w:rFonts w:hint="eastAsia" w:ascii="仿宋" w:hAnsi="仿宋" w:eastAsia="仿宋" w:cs="仿宋"/>
          <w:b/>
          <w:sz w:val="24"/>
        </w:rPr>
      </w:pPr>
      <w:bookmarkStart w:id="25" w:name="_Toc340843271"/>
      <w:bookmarkStart w:id="26" w:name="_Toc491761289"/>
      <w:bookmarkStart w:id="27" w:name="_Toc491669885"/>
      <w:r>
        <w:rPr>
          <w:rFonts w:hint="eastAsia" w:ascii="仿宋" w:hAnsi="仿宋" w:eastAsia="仿宋" w:cs="仿宋"/>
          <w:b/>
          <w:sz w:val="24"/>
        </w:rPr>
        <w:t>2. 培训</w:t>
      </w:r>
      <w:bookmarkEnd w:id="25"/>
      <w:bookmarkEnd w:id="26"/>
      <w:bookmarkEnd w:id="27"/>
    </w:p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2.1 为使合同设备能正常安装、调试、运行、维护及检修，投标方有责任提供相应的技术培训。培训内容和时间应与工程进度相一致。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2.2 培训计划和内容请投标方填写：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</w:p>
    <w:tbl>
      <w:tblPr>
        <w:tblStyle w:val="7"/>
        <w:tblW w:w="9278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9"/>
        <w:gridCol w:w="4794"/>
        <w:gridCol w:w="666"/>
        <w:gridCol w:w="1113"/>
        <w:gridCol w:w="935"/>
        <w:gridCol w:w="9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39" w:type="dxa"/>
            <w:vMerge w:val="restart"/>
            <w:vAlign w:val="center"/>
          </w:tcPr>
          <w:p>
            <w:pPr>
              <w:tabs>
                <w:tab w:val="left" w:pos="240"/>
                <w:tab w:val="left" w:pos="600"/>
                <w:tab w:val="left" w:pos="840"/>
              </w:tabs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4794" w:type="dxa"/>
            <w:vMerge w:val="restart"/>
            <w:vAlign w:val="center"/>
          </w:tcPr>
          <w:p>
            <w:pPr>
              <w:tabs>
                <w:tab w:val="left" w:pos="240"/>
                <w:tab w:val="left" w:pos="600"/>
                <w:tab w:val="left" w:pos="840"/>
              </w:tabs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培训内容</w:t>
            </w:r>
          </w:p>
        </w:tc>
        <w:tc>
          <w:tcPr>
            <w:tcW w:w="1779" w:type="dxa"/>
            <w:gridSpan w:val="2"/>
            <w:vAlign w:val="center"/>
          </w:tcPr>
          <w:p>
            <w:pPr>
              <w:tabs>
                <w:tab w:val="left" w:pos="240"/>
                <w:tab w:val="left" w:pos="600"/>
                <w:tab w:val="left" w:pos="840"/>
              </w:tabs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培训教师构成</w:t>
            </w:r>
          </w:p>
        </w:tc>
        <w:tc>
          <w:tcPr>
            <w:tcW w:w="935" w:type="dxa"/>
            <w:vMerge w:val="restart"/>
            <w:vAlign w:val="center"/>
          </w:tcPr>
          <w:p>
            <w:pPr>
              <w:tabs>
                <w:tab w:val="left" w:pos="240"/>
                <w:tab w:val="left" w:pos="600"/>
                <w:tab w:val="left" w:pos="840"/>
              </w:tabs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地点</w:t>
            </w:r>
          </w:p>
        </w:tc>
        <w:tc>
          <w:tcPr>
            <w:tcW w:w="931" w:type="dxa"/>
            <w:vMerge w:val="restart"/>
            <w:vAlign w:val="center"/>
          </w:tcPr>
          <w:p>
            <w:pPr>
              <w:tabs>
                <w:tab w:val="left" w:pos="240"/>
                <w:tab w:val="left" w:pos="600"/>
                <w:tab w:val="left" w:pos="840"/>
              </w:tabs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839" w:type="dxa"/>
            <w:vMerge w:val="continue"/>
            <w:vAlign w:val="center"/>
          </w:tcPr>
          <w:p>
            <w:pPr>
              <w:tabs>
                <w:tab w:val="left" w:pos="240"/>
                <w:tab w:val="left" w:pos="600"/>
                <w:tab w:val="left" w:pos="840"/>
              </w:tabs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94" w:type="dxa"/>
            <w:vMerge w:val="continue"/>
            <w:vAlign w:val="center"/>
          </w:tcPr>
          <w:p>
            <w:pPr>
              <w:tabs>
                <w:tab w:val="left" w:pos="240"/>
                <w:tab w:val="left" w:pos="600"/>
                <w:tab w:val="left" w:pos="840"/>
              </w:tabs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66" w:type="dxa"/>
            <w:vAlign w:val="center"/>
          </w:tcPr>
          <w:p>
            <w:pPr>
              <w:tabs>
                <w:tab w:val="left" w:pos="240"/>
                <w:tab w:val="left" w:pos="600"/>
                <w:tab w:val="left" w:pos="840"/>
              </w:tabs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1113" w:type="dxa"/>
            <w:vAlign w:val="center"/>
          </w:tcPr>
          <w:p>
            <w:pPr>
              <w:tabs>
                <w:tab w:val="left" w:pos="240"/>
                <w:tab w:val="left" w:pos="600"/>
                <w:tab w:val="left" w:pos="840"/>
              </w:tabs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人数</w:t>
            </w:r>
          </w:p>
        </w:tc>
        <w:tc>
          <w:tcPr>
            <w:tcW w:w="935" w:type="dxa"/>
            <w:vMerge w:val="continue"/>
            <w:vAlign w:val="center"/>
          </w:tcPr>
          <w:p>
            <w:pPr>
              <w:tabs>
                <w:tab w:val="left" w:pos="240"/>
                <w:tab w:val="left" w:pos="600"/>
                <w:tab w:val="left" w:pos="840"/>
              </w:tabs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1" w:type="dxa"/>
            <w:vMerge w:val="continue"/>
            <w:vAlign w:val="center"/>
          </w:tcPr>
          <w:p>
            <w:pPr>
              <w:tabs>
                <w:tab w:val="left" w:pos="240"/>
                <w:tab w:val="left" w:pos="600"/>
                <w:tab w:val="left" w:pos="840"/>
              </w:tabs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1" w:hRule="atLeast"/>
          <w:jc w:val="center"/>
        </w:trPr>
        <w:tc>
          <w:tcPr>
            <w:tcW w:w="839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79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控制系统</w:t>
            </w:r>
            <w:r>
              <w:rPr>
                <w:rFonts w:hint="eastAsia" w:ascii="仿宋" w:hAnsi="仿宋" w:eastAsia="仿宋" w:cs="仿宋"/>
                <w:sz w:val="24"/>
              </w:rPr>
              <w:t>操作、使用要求、注意事项</w:t>
            </w:r>
          </w:p>
        </w:tc>
        <w:tc>
          <w:tcPr>
            <w:tcW w:w="666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3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tabs>
                <w:tab w:val="left" w:pos="240"/>
                <w:tab w:val="left" w:pos="600"/>
                <w:tab w:val="left" w:pos="840"/>
              </w:tabs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1" w:hRule="atLeast"/>
          <w:jc w:val="center"/>
        </w:trPr>
        <w:tc>
          <w:tcPr>
            <w:tcW w:w="839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4794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控制元件</w:t>
            </w:r>
            <w:r>
              <w:rPr>
                <w:rFonts w:hint="eastAsia" w:ascii="仿宋" w:hAnsi="仿宋" w:eastAsia="仿宋" w:cs="仿宋"/>
                <w:sz w:val="24"/>
              </w:rPr>
              <w:t>工作原理、维护、维修、故障解决</w:t>
            </w:r>
          </w:p>
        </w:tc>
        <w:tc>
          <w:tcPr>
            <w:tcW w:w="666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3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5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tabs>
                <w:tab w:val="left" w:pos="240"/>
                <w:tab w:val="left" w:pos="600"/>
                <w:tab w:val="left" w:pos="840"/>
              </w:tabs>
              <w:spacing w:line="4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tabs>
          <w:tab w:val="left" w:pos="240"/>
          <w:tab w:val="left" w:pos="600"/>
          <w:tab w:val="left" w:pos="840"/>
        </w:tabs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2.3   培训的时间、人数、地点等具体内容由买卖双方商定。</w:t>
      </w:r>
    </w:p>
    <w:p>
      <w:pPr>
        <w:tabs>
          <w:tab w:val="left" w:pos="240"/>
          <w:tab w:val="left" w:pos="600"/>
          <w:tab w:val="left" w:pos="840"/>
        </w:tabs>
        <w:spacing w:line="420" w:lineRule="exact"/>
        <w:outlineLvl w:val="0"/>
        <w:rPr>
          <w:rFonts w:hint="eastAsia" w:ascii="仿宋" w:hAnsi="仿宋" w:eastAsia="仿宋" w:cs="仿宋"/>
          <w:b/>
          <w:sz w:val="24"/>
        </w:rPr>
      </w:pPr>
      <w:bookmarkStart w:id="28" w:name="_Toc491669886"/>
      <w:bookmarkStart w:id="29" w:name="_Toc491761290"/>
      <w:r>
        <w:rPr>
          <w:rFonts w:hint="eastAsia" w:ascii="仿宋" w:hAnsi="仿宋" w:eastAsia="仿宋" w:cs="仿宋"/>
          <w:b/>
          <w:sz w:val="24"/>
        </w:rPr>
        <w:t>3. 设计联络</w:t>
      </w:r>
      <w:bookmarkEnd w:id="28"/>
      <w:bookmarkEnd w:id="29"/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>设计联络会初定召开1次,具体时间和地点在合同签订后由买卖双方共同商定。设计联络会由投标方承办。设计联络会议题请投标方补充。</w:t>
      </w:r>
      <w:bookmarkEnd w:id="10"/>
      <w:bookmarkEnd w:id="11"/>
      <w:bookmarkEnd w:id="12"/>
      <w:bookmarkEnd w:id="13"/>
    </w:p>
    <w:p>
      <w:pPr>
        <w:spacing w:line="420" w:lineRule="exact"/>
        <w:jc w:val="center"/>
        <w:outlineLvl w:val="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六、其它要求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  要求投标人派专业技术人员参加询标。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  投标人中标后，15日内向招标人提供电子版技术资料。电子版技术资料至少应包含以下内容：设备工作原理、操作说明书、常见故障维护及保养、设备结构图、各部位零部件及易损件规格型号等。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  设备安装后，经双方认可及第三方（检验单位）的确定，若达不到设计指标（合同预定指标）时，则该产品视为不合格产品。处理意见由双方另行协商。如协商无效，按国家有关规定执行。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4.  设备在保质期内（见合同），由于厂家设备的质量问题，使设备不能正常运行及由此给使用单位造成经济损失，由供货方负责经济赔偿。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5.售后服务：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5.1 质保期为合同货物商业运行12个月,在保质期内如出现问题卖方接到通知后应在48小时内到达现场配合解决问题。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5.2  卖方在接到买方安装调试通知后，应及时到现场进行技术服务，对装配质量进行监督并协助安装调试。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5.3  在质保期后以优惠价格满足买方对备件的需求，出现问题时予以尽快解决，卖方严格执行本厂售后服务承诺条款。</w:t>
      </w:r>
    </w:p>
    <w:p>
      <w:pPr>
        <w:spacing w:line="420" w:lineRule="exact"/>
        <w:jc w:val="center"/>
        <w:outlineLvl w:val="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七、违约责任</w:t>
      </w:r>
    </w:p>
    <w:p>
      <w:pPr>
        <w:spacing w:line="42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违约赔偿：如果中标人没有按照合同规定的时间交货和提供服务，招标人将从货款中扣除违约赔偿费，赔偿费按每迟交一周，按迟交货物或未提供服务交货价的1%计收。违约赔偿费的最高限额为迟交货物或没有提供服务的合同价的10%。一周按7日计算，不足7日按一周计算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4MzBhYzgzZDlkOTJkNjQ1YjYxNzE5NDFmZDg2ZmQifQ=="/>
    <w:docVar w:name="KSO_WPS_MARK_KEY" w:val="829b7d0a-6065-4b3f-9e90-6a1bc0f87af4"/>
  </w:docVars>
  <w:rsids>
    <w:rsidRoot w:val="00B105F0"/>
    <w:rsid w:val="0020565E"/>
    <w:rsid w:val="00483CEC"/>
    <w:rsid w:val="006E0E98"/>
    <w:rsid w:val="007B51B1"/>
    <w:rsid w:val="008A43FA"/>
    <w:rsid w:val="00927A09"/>
    <w:rsid w:val="00A12F48"/>
    <w:rsid w:val="00AC2D5B"/>
    <w:rsid w:val="00B105F0"/>
    <w:rsid w:val="00C709D1"/>
    <w:rsid w:val="00CB5E76"/>
    <w:rsid w:val="00ED7F06"/>
    <w:rsid w:val="00FE115E"/>
    <w:rsid w:val="02D03B6D"/>
    <w:rsid w:val="03251BE0"/>
    <w:rsid w:val="0F050753"/>
    <w:rsid w:val="0F4C0664"/>
    <w:rsid w:val="10BE733F"/>
    <w:rsid w:val="154C6CC8"/>
    <w:rsid w:val="171F21BA"/>
    <w:rsid w:val="1AAE2053"/>
    <w:rsid w:val="1B4E5CB3"/>
    <w:rsid w:val="1B6D3CC8"/>
    <w:rsid w:val="1C4A2323"/>
    <w:rsid w:val="21667363"/>
    <w:rsid w:val="248E4D57"/>
    <w:rsid w:val="24CD76F9"/>
    <w:rsid w:val="297B6FAA"/>
    <w:rsid w:val="2BAA0794"/>
    <w:rsid w:val="2E045F3A"/>
    <w:rsid w:val="2ECF000D"/>
    <w:rsid w:val="2F0D31DA"/>
    <w:rsid w:val="31532902"/>
    <w:rsid w:val="31FC381E"/>
    <w:rsid w:val="36BA4DFC"/>
    <w:rsid w:val="370C50C3"/>
    <w:rsid w:val="3A306308"/>
    <w:rsid w:val="3A5A5133"/>
    <w:rsid w:val="3C30439E"/>
    <w:rsid w:val="3F684006"/>
    <w:rsid w:val="4E6B535A"/>
    <w:rsid w:val="543C3DD0"/>
    <w:rsid w:val="568630E0"/>
    <w:rsid w:val="569B376F"/>
    <w:rsid w:val="56C1680E"/>
    <w:rsid w:val="58650E4A"/>
    <w:rsid w:val="5C0F1DCA"/>
    <w:rsid w:val="612754C0"/>
    <w:rsid w:val="61951F4A"/>
    <w:rsid w:val="63F36F9C"/>
    <w:rsid w:val="63FC7DBC"/>
    <w:rsid w:val="67541521"/>
    <w:rsid w:val="69C77840"/>
    <w:rsid w:val="69E44896"/>
    <w:rsid w:val="6BAC13E3"/>
    <w:rsid w:val="6DD24183"/>
    <w:rsid w:val="6E1A0886"/>
    <w:rsid w:val="6E2B7EE2"/>
    <w:rsid w:val="709D754D"/>
    <w:rsid w:val="72263B1A"/>
    <w:rsid w:val="7AF3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4">
    <w:name w:val="Plain Text"/>
    <w:basedOn w:val="1"/>
    <w:link w:val="14"/>
    <w:qFormat/>
    <w:uiPriority w:val="99"/>
    <w:rPr>
      <w:rFonts w:ascii="宋体" w:hAnsi="Courier New" w:cstheme="minorBidi"/>
      <w:szCs w:val="22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8">
    <w:name w:val="Table Grid"/>
    <w:basedOn w:val="7"/>
    <w:qFormat/>
    <w:uiPriority w:val="59"/>
    <w:rPr>
      <w:rFonts w:eastAsia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标题 2 Char"/>
    <w:basedOn w:val="9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纯文本 Char"/>
    <w:link w:val="4"/>
    <w:qFormat/>
    <w:locked/>
    <w:uiPriority w:val="99"/>
    <w:rPr>
      <w:rFonts w:ascii="宋体" w:hAnsi="Courier New" w:eastAsia="宋体"/>
    </w:rPr>
  </w:style>
  <w:style w:type="character" w:customStyle="1" w:styleId="14">
    <w:name w:val="纯文本 Char1"/>
    <w:basedOn w:val="9"/>
    <w:link w:val="4"/>
    <w:semiHidden/>
    <w:qFormat/>
    <w:uiPriority w:val="99"/>
    <w:rPr>
      <w:rFonts w:ascii="宋体" w:hAnsi="Courier" w:eastAsia="宋体" w:cs="Times New Roman"/>
      <w:szCs w:val="21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kern w:val="0"/>
      <w:sz w:val="24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8</Pages>
  <Words>4668</Words>
  <Characters>5090</Characters>
  <Lines>38</Lines>
  <Paragraphs>10</Paragraphs>
  <TotalTime>36</TotalTime>
  <ScaleCrop>false</ScaleCrop>
  <LinksUpToDate>false</LinksUpToDate>
  <CharactersWithSpaces>5228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2016-07-26T08:18:00Z</dcterms:created>
  <dc:creator>Windows 用户</dc:creator>
  <cp:lastModifiedBy>毛劲松</cp:lastModifiedBy>
  <dcterms:modified xsi:type="dcterms:W3CDTF">2024-08-01T03:03:04Z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87F278CD8CA9431C8777D58B4C9BA081_13</vt:lpwstr>
  </property>
</Properties>
</file>