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535AF">
      <w:pPr>
        <w:jc w:val="center"/>
        <w:rPr>
          <w:rFonts w:hint="default" w:ascii="宋体" w:hAnsi="宋体" w:eastAsia="宋体"/>
          <w:color w:val="000000"/>
          <w:spacing w:val="-23"/>
          <w:w w:val="105"/>
          <w:sz w:val="44"/>
          <w:szCs w:val="44"/>
          <w:vertAlign w:val="baseline"/>
          <w:lang w:val="en-US" w:eastAsia="zh-CN"/>
        </w:rPr>
      </w:pPr>
      <w:r>
        <w:rPr>
          <w:rFonts w:ascii="宋体" w:hAnsi="宋体" w:eastAsia="宋体"/>
          <w:color w:val="000000"/>
          <w:spacing w:val="-23"/>
          <w:w w:val="105"/>
          <w:sz w:val="44"/>
          <w:szCs w:val="44"/>
          <w:vertAlign w:val="baseline"/>
          <w:lang w:val="zh-CN" w:eastAsia="zh-CN"/>
        </w:rPr>
        <w:t>有害生物</w:t>
      </w:r>
      <w:r>
        <w:rPr>
          <w:rFonts w:hint="eastAsia" w:ascii="宋体" w:hAnsi="宋体" w:eastAsia="宋体"/>
          <w:color w:val="000000"/>
          <w:spacing w:val="-23"/>
          <w:w w:val="105"/>
          <w:sz w:val="44"/>
          <w:szCs w:val="44"/>
          <w:vertAlign w:val="baseline"/>
          <w:lang w:val="zh-CN" w:eastAsia="zh-CN"/>
        </w:rPr>
        <w:t>防制询价</w:t>
      </w:r>
      <w:r>
        <w:rPr>
          <w:rFonts w:hint="eastAsia" w:ascii="宋体" w:hAnsi="宋体" w:eastAsia="宋体"/>
          <w:color w:val="000000"/>
          <w:spacing w:val="-23"/>
          <w:w w:val="105"/>
          <w:sz w:val="44"/>
          <w:szCs w:val="44"/>
          <w:vertAlign w:val="baseline"/>
          <w:lang w:val="en-US" w:eastAsia="zh-CN"/>
        </w:rPr>
        <w:t>采购文件</w:t>
      </w:r>
    </w:p>
    <w:p w14:paraId="05890E98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27321F4">
      <w:pPr>
        <w:spacing w:line="480" w:lineRule="exact"/>
        <w:ind w:firstLine="48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湖南省湘澧盐化有限责任公司20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</w:t>
      </w:r>
      <w:r>
        <w:rPr>
          <w:rFonts w:hint="eastAsia" w:ascii="新宋体" w:hAnsi="新宋体" w:eastAsia="新宋体" w:cs="新宋体"/>
          <w:sz w:val="24"/>
          <w:szCs w:val="24"/>
          <w:lang w:val="zh-CN" w:eastAsia="zh-CN"/>
        </w:rPr>
        <w:t>有害生物防制承包业务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经公司研究同意，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以询价采购方式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选取承包单位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现诚邀具备相关资质条件的供应商参与报价。</w:t>
      </w:r>
    </w:p>
    <w:p w14:paraId="7E005DFC">
      <w:pPr>
        <w:numPr>
          <w:ilvl w:val="0"/>
          <w:numId w:val="0"/>
        </w:numPr>
        <w:spacing w:line="480" w:lineRule="exact"/>
        <w:ind w:firstLine="482" w:firstLineChars="200"/>
        <w:outlineLvl w:val="2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一、项目服务内容：</w:t>
      </w:r>
    </w:p>
    <w:p w14:paraId="677CB30C">
      <w:pPr>
        <w:spacing w:line="480" w:lineRule="exact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服务项目及要求：灭鼠、灭蟑、灭蚊蝇、灭爬虫。包含灭鼠设施、捕蟑设施全年安装及维护；每月开展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2次服务，包括室外消杀，鼠药更换、粘鼠板、蟑螂屋更换等，并且每季度形成分析报告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；应采购方要求，无条件随时为采购方提供现场有害生物防治相关指导，并提供问题整改建议书等。</w:t>
      </w:r>
    </w:p>
    <w:p w14:paraId="1332A1C0">
      <w:pPr>
        <w:numPr>
          <w:ilvl w:val="0"/>
          <w:numId w:val="1"/>
        </w:numPr>
        <w:spacing w:line="480" w:lineRule="exact"/>
        <w:ind w:firstLine="480" w:firstLineChars="200"/>
        <w:outlineLvl w:val="2"/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服务项目：灭鼠、灭蟑、灭蚊蝇、灭爬虫</w:t>
      </w:r>
    </w:p>
    <w:p w14:paraId="7E02DE13">
      <w:pPr>
        <w:numPr>
          <w:ilvl w:val="0"/>
          <w:numId w:val="1"/>
        </w:numPr>
        <w:spacing w:line="480" w:lineRule="exact"/>
        <w:ind w:firstLine="480" w:firstLineChars="200"/>
        <w:outlineLvl w:val="2"/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防治范围： 包装厂一、二期生产车间、仓储物流部一、二期仓库、</w:t>
      </w: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芒硝仓库、</w:t>
      </w:r>
      <w:bookmarkStart w:id="2" w:name="_GoBack"/>
      <w:bookmarkEnd w:id="2"/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盐硝厂干燥车间、颗粒盐车间。</w:t>
      </w:r>
    </w:p>
    <w:p w14:paraId="5F54A843">
      <w:pPr>
        <w:numPr>
          <w:ilvl w:val="0"/>
          <w:numId w:val="1"/>
        </w:numPr>
        <w:spacing w:line="480" w:lineRule="exact"/>
        <w:ind w:firstLine="480" w:firstLineChars="200"/>
        <w:outlineLvl w:val="2"/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承包方式：年度费用包干，一年分两次现金付款。</w:t>
      </w:r>
    </w:p>
    <w:p w14:paraId="5DC25931">
      <w:pPr>
        <w:numPr>
          <w:ilvl w:val="0"/>
          <w:numId w:val="1"/>
        </w:numPr>
        <w:spacing w:line="480" w:lineRule="exact"/>
        <w:ind w:firstLine="480" w:firstLineChars="200"/>
        <w:outlineLvl w:val="2"/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项目要求：中标方需保证湘澧盐化公司</w:t>
      </w:r>
      <w:r>
        <w:rPr>
          <w:rFonts w:hint="eastAsia" w:ascii="新宋体" w:hAnsi="新宋体" w:eastAsia="新宋体" w:cs="新宋体"/>
          <w:sz w:val="24"/>
          <w:szCs w:val="24"/>
          <w:lang w:val="zh-CN" w:eastAsia="zh-CN"/>
        </w:rPr>
        <w:t>有害生物防制符合国家有关有害生物防治管理要求。</w:t>
      </w:r>
    </w:p>
    <w:p w14:paraId="66691668">
      <w:pPr>
        <w:numPr>
          <w:ilvl w:val="0"/>
          <w:numId w:val="1"/>
        </w:numPr>
        <w:spacing w:line="480" w:lineRule="exact"/>
        <w:ind w:firstLine="480" w:firstLineChars="200"/>
        <w:outlineLvl w:val="2"/>
        <w:rPr>
          <w:rFonts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最高控制价：（含</w:t>
      </w: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6%税）</w:t>
      </w: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叁万元整（</w:t>
      </w: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30000元/年</w:t>
      </w: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）</w:t>
      </w:r>
    </w:p>
    <w:p w14:paraId="3752A809">
      <w:pPr>
        <w:spacing w:line="540" w:lineRule="exact"/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二、询价方式：</w:t>
      </w:r>
    </w:p>
    <w:p w14:paraId="7AAB2FCA">
      <w:pPr>
        <w:numPr>
          <w:ilvl w:val="0"/>
          <w:numId w:val="0"/>
        </w:numPr>
        <w:spacing w:line="480" w:lineRule="exact"/>
        <w:ind w:firstLine="480" w:firstLineChars="200"/>
        <w:outlineLvl w:val="2"/>
        <w:rPr>
          <w:rFonts w:hint="default" w:ascii="新宋体" w:hAnsi="新宋体" w:eastAsia="新宋体" w:cs="新宋体"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本次询价资格审查方式为开标后资格审查。报价文件采用加盖公章的封口文件袋装存，在询价截止时间结束前递交至湘澧盐化责任有限公司生产调度中心。现场开标后根据报价，</w:t>
      </w: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以报价最</w:t>
      </w: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低</w:t>
      </w:r>
      <w:r>
        <w:rPr>
          <w:rFonts w:hint="eastAsia" w:ascii="新宋体" w:hAnsi="新宋体" w:eastAsia="新宋体" w:cs="新宋体"/>
          <w:bCs/>
          <w:sz w:val="24"/>
          <w:szCs w:val="24"/>
          <w:lang w:val="zh-CN" w:eastAsia="zh-CN"/>
        </w:rPr>
        <w:t>者为成交人。</w:t>
      </w:r>
    </w:p>
    <w:p w14:paraId="6B7BE02C">
      <w:pPr>
        <w:spacing w:line="480" w:lineRule="exact"/>
        <w:ind w:firstLine="482" w:firstLineChars="200"/>
        <w:outlineLvl w:val="1"/>
        <w:rPr>
          <w:rFonts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三、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报价文件要求</w:t>
      </w:r>
      <w:r>
        <w:rPr>
          <w:rFonts w:hint="eastAsia" w:ascii="新宋体" w:hAnsi="新宋体" w:eastAsia="新宋体" w:cs="新宋体"/>
          <w:b/>
          <w:sz w:val="24"/>
          <w:szCs w:val="24"/>
        </w:rPr>
        <w:t>：</w:t>
      </w:r>
    </w:p>
    <w:p w14:paraId="6BC3D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新宋体" w:hAnsi="新宋体" w:eastAsia="新宋体" w:cs="新宋体"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1</w:t>
      </w:r>
      <w:r>
        <w:rPr>
          <w:rFonts w:hint="eastAsia" w:ascii="新宋体" w:hAnsi="新宋体" w:eastAsia="新宋体" w:cs="新宋体"/>
          <w:bCs/>
          <w:sz w:val="24"/>
          <w:szCs w:val="24"/>
          <w:lang w:eastAsia="zh-CN"/>
        </w:rPr>
        <w:t>营业执照复印件。（加盖公章）</w:t>
      </w:r>
    </w:p>
    <w:p w14:paraId="50AFD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新宋体"/>
          <w:bCs/>
          <w:sz w:val="24"/>
          <w:szCs w:val="24"/>
          <w:lang w:eastAsia="zh-CN"/>
        </w:rPr>
        <w:t>有害生物防制服务资质等级证书复印件。（加盖公章）</w:t>
      </w:r>
    </w:p>
    <w:p w14:paraId="5A3C6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新宋体" w:hAnsi="新宋体" w:eastAsia="新宋体" w:cs="新宋体"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bCs/>
          <w:sz w:val="24"/>
          <w:szCs w:val="24"/>
          <w:lang w:eastAsia="zh-CN"/>
        </w:rPr>
        <w:t>法定代表人身份证明</w:t>
      </w:r>
    </w:p>
    <w:p w14:paraId="4AE94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新宋体" w:hAnsi="新宋体" w:eastAsia="新宋体" w:cs="新宋体"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bCs/>
          <w:sz w:val="24"/>
          <w:szCs w:val="24"/>
          <w:lang w:eastAsia="zh-CN"/>
        </w:rPr>
        <w:t>法定代表人授权书</w:t>
      </w:r>
    </w:p>
    <w:p w14:paraId="6CBE9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新宋体" w:hAnsi="新宋体" w:eastAsia="新宋体" w:cs="新宋体"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bCs/>
          <w:sz w:val="24"/>
          <w:szCs w:val="24"/>
          <w:lang w:eastAsia="zh-CN"/>
        </w:rPr>
        <w:t>报价函及投标报价明细；</w:t>
      </w:r>
    </w:p>
    <w:p w14:paraId="1979AF02">
      <w:pPr>
        <w:pStyle w:val="2"/>
        <w:ind w:firstLine="482" w:firstLineChars="200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eastAsia="zh-CN" w:bidi="ar-SA"/>
        </w:rPr>
        <w:t>四、报价文件的递交：</w:t>
      </w:r>
    </w:p>
    <w:p w14:paraId="5163C040">
      <w:pPr>
        <w:numPr>
          <w:ilvl w:val="0"/>
          <w:numId w:val="0"/>
        </w:numPr>
        <w:spacing w:line="520" w:lineRule="exact"/>
        <w:ind w:firstLine="420" w:firstLineChars="200"/>
        <w:rPr>
          <w:rFonts w:hint="default" w:ascii="新宋体" w:hAnsi="新宋体" w:eastAsia="新宋体" w:cs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1、报价文件递交时间：2025年6月</w:t>
      </w:r>
      <w:r>
        <w:rPr>
          <w:rFonts w:hint="eastAsia" w:ascii="新宋体" w:hAnsi="新宋体" w:eastAsia="新宋体" w:cs="新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</w:t>
      </w:r>
    </w:p>
    <w:p w14:paraId="669963EA">
      <w:pPr>
        <w:spacing w:line="520" w:lineRule="exact"/>
        <w:ind w:firstLine="420" w:firstLineChars="200"/>
        <w:rPr>
          <w:rFonts w:hint="eastAsia" w:ascii="新宋体" w:hAnsi="新宋体" w:eastAsia="新宋体" w:cs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2、报价文件文件递交地点：</w:t>
      </w:r>
      <w:r>
        <w:rPr>
          <w:rFonts w:hint="eastAsia"/>
          <w:szCs w:val="21"/>
        </w:rPr>
        <w:t>湖南省湘澧盐化有限责任公司生产调度中心。（采用邮寄方式，邮寄地址：湖南省津市市襄阳街办事处盐矿社区   邮编：415400）</w:t>
      </w:r>
    </w:p>
    <w:p w14:paraId="5884790D">
      <w:pPr>
        <w:numPr>
          <w:ilvl w:val="0"/>
          <w:numId w:val="0"/>
        </w:numPr>
        <w:spacing w:line="520" w:lineRule="exact"/>
        <w:ind w:firstLine="420" w:firstLineChars="200"/>
        <w:rPr>
          <w:rFonts w:hint="default" w:ascii="新宋体" w:hAnsi="新宋体" w:eastAsia="新宋体" w:cs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3、询比评审时间：2025年6月</w:t>
      </w:r>
      <w:r>
        <w:rPr>
          <w:rFonts w:hint="eastAsia" w:ascii="新宋体" w:hAnsi="新宋体" w:eastAsia="新宋体" w:cs="新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</w:t>
      </w:r>
    </w:p>
    <w:p w14:paraId="015FFA74">
      <w:pPr>
        <w:numPr>
          <w:ilvl w:val="0"/>
          <w:numId w:val="0"/>
        </w:numPr>
        <w:spacing w:line="480" w:lineRule="exact"/>
        <w:ind w:firstLine="482" w:firstLineChars="200"/>
        <w:outlineLvl w:val="2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五、其他有关规定</w:t>
      </w:r>
    </w:p>
    <w:p w14:paraId="71F8F91B">
      <w:pPr>
        <w:numPr>
          <w:ilvl w:val="0"/>
          <w:numId w:val="0"/>
        </w:numPr>
        <w:spacing w:line="480" w:lineRule="exact"/>
        <w:ind w:firstLine="480" w:firstLineChars="200"/>
        <w:outlineLvl w:val="2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1、单位负责人为同一人或者存在控股、管理关系的不同的供应商不能同时参与询比采购活动，否则视为无效响应。</w:t>
      </w:r>
    </w:p>
    <w:p w14:paraId="18875AC5">
      <w:pPr>
        <w:numPr>
          <w:ilvl w:val="0"/>
          <w:numId w:val="0"/>
        </w:numPr>
        <w:spacing w:line="480" w:lineRule="exact"/>
        <w:ind w:firstLine="480" w:firstLineChars="200"/>
        <w:outlineLvl w:val="2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2、逾期送达的、未送达指定地点的或者不按询比文件要求密封的响应文件，采购人将予以拒收。</w:t>
      </w:r>
    </w:p>
    <w:p w14:paraId="2C6C759A">
      <w:pPr>
        <w:numPr>
          <w:ilvl w:val="0"/>
          <w:numId w:val="0"/>
        </w:numPr>
        <w:spacing w:line="480" w:lineRule="exact"/>
        <w:ind w:firstLine="480" w:firstLineChars="200"/>
        <w:outlineLvl w:val="2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3、本项目采用满足采购人及项目要求后的最低价评审法。</w:t>
      </w:r>
    </w:p>
    <w:p w14:paraId="5955F037">
      <w:pPr>
        <w:numPr>
          <w:ilvl w:val="0"/>
          <w:numId w:val="0"/>
        </w:numPr>
        <w:spacing w:line="480" w:lineRule="exact"/>
        <w:ind w:firstLine="480" w:firstLineChars="200"/>
        <w:outlineLvl w:val="2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4、本项目不接受联合体参与询比。   </w:t>
      </w:r>
    </w:p>
    <w:p w14:paraId="78413AA0">
      <w:pPr>
        <w:spacing w:line="480" w:lineRule="exact"/>
        <w:ind w:firstLine="482" w:firstLineChars="200"/>
        <w:outlineLvl w:val="1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六</w:t>
      </w:r>
      <w:r>
        <w:rPr>
          <w:rFonts w:hint="eastAsia" w:ascii="新宋体" w:hAnsi="新宋体" w:eastAsia="新宋体" w:cs="新宋体"/>
          <w:b/>
          <w:sz w:val="24"/>
          <w:szCs w:val="24"/>
        </w:rPr>
        <w:t>、联系方式：</w:t>
      </w:r>
    </w:p>
    <w:p w14:paraId="3CA730F9">
      <w:pPr>
        <w:spacing w:line="480" w:lineRule="exact"/>
        <w:ind w:firstLine="480" w:firstLineChars="200"/>
        <w:outlineLvl w:val="2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地址： 湖南常德市津市市盐矿社区</w:t>
      </w:r>
    </w:p>
    <w:p w14:paraId="4466CF46">
      <w:pPr>
        <w:spacing w:line="480" w:lineRule="exact"/>
        <w:ind w:firstLine="480" w:firstLineChars="200"/>
        <w:outlineLvl w:val="2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联系人：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傅</w:t>
      </w:r>
      <w:r>
        <w:rPr>
          <w:rFonts w:hint="eastAsia" w:ascii="新宋体" w:hAnsi="新宋体" w:eastAsia="新宋体" w:cs="新宋体"/>
          <w:sz w:val="24"/>
          <w:szCs w:val="24"/>
        </w:rPr>
        <w:t>先生        电话：13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511151655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 </w:t>
      </w:r>
    </w:p>
    <w:p w14:paraId="1375FE72">
      <w:pPr>
        <w:jc w:val="center"/>
        <w:rPr>
          <w:rFonts w:hint="eastAsia" w:ascii="宋体" w:hAnsi="宋体" w:eastAsia="宋体"/>
          <w:color w:val="000000"/>
          <w:spacing w:val="-23"/>
          <w:w w:val="105"/>
          <w:sz w:val="24"/>
          <w:szCs w:val="24"/>
          <w:vertAlign w:val="baseline"/>
          <w:lang w:val="zh-CN" w:eastAsia="zh-CN"/>
        </w:rPr>
      </w:pPr>
    </w:p>
    <w:p w14:paraId="197D59D4">
      <w:pPr>
        <w:jc w:val="right"/>
        <w:rPr>
          <w:rFonts w:hint="eastAsia" w:ascii="宋体" w:hAnsi="宋体" w:eastAsia="宋体"/>
          <w:color w:val="000000"/>
          <w:spacing w:val="-23"/>
          <w:w w:val="105"/>
          <w:sz w:val="24"/>
          <w:szCs w:val="24"/>
          <w:vertAlign w:val="baseline"/>
          <w:lang w:val="zh-CN" w:eastAsia="zh-CN"/>
        </w:rPr>
      </w:pPr>
      <w:r>
        <w:rPr>
          <w:rFonts w:hint="eastAsia" w:ascii="宋体" w:hAnsi="宋体" w:eastAsia="宋体"/>
          <w:color w:val="000000"/>
          <w:spacing w:val="-23"/>
          <w:w w:val="105"/>
          <w:sz w:val="24"/>
          <w:szCs w:val="24"/>
          <w:vertAlign w:val="baseline"/>
          <w:lang w:val="zh-CN" w:eastAsia="zh-CN"/>
        </w:rPr>
        <w:t>湖南省湘澧盐化生产调度中心</w:t>
      </w:r>
    </w:p>
    <w:p w14:paraId="20D5D9F5">
      <w:pPr>
        <w:pStyle w:val="2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pacing w:val="-23"/>
          <w:w w:val="105"/>
          <w:sz w:val="24"/>
          <w:szCs w:val="24"/>
          <w:vertAlign w:val="baseline"/>
          <w:lang w:val="en-US" w:eastAsia="zh-CN"/>
        </w:rPr>
        <w:t>2024年6月3日</w:t>
      </w:r>
    </w:p>
    <w:p w14:paraId="41F60DA1">
      <w:pPr>
        <w:jc w:val="both"/>
        <w:rPr>
          <w:rFonts w:hint="eastAsia" w:ascii="宋体" w:hAnsi="宋体" w:eastAsia="宋体"/>
          <w:color w:val="000000"/>
          <w:spacing w:val="-23"/>
          <w:w w:val="105"/>
          <w:sz w:val="32"/>
          <w:szCs w:val="32"/>
          <w:vertAlign w:val="baseline"/>
          <w:lang w:val="zh-CN" w:eastAsia="zh-CN"/>
        </w:rPr>
      </w:pPr>
    </w:p>
    <w:p w14:paraId="794E4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58FE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10300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752DC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65E84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6117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6F631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1320A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45565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487D1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060A4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附件：</w:t>
      </w:r>
    </w:p>
    <w:p w14:paraId="2EFCE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2"/>
        <w:rPr>
          <w:rFonts w:hint="eastAsia" w:ascii="仿宋_GB2312" w:eastAsia="仿宋_GB2312"/>
          <w:b/>
          <w:bCs/>
          <w:sz w:val="30"/>
          <w:szCs w:val="30"/>
        </w:rPr>
      </w:pPr>
    </w:p>
    <w:p w14:paraId="5473C816">
      <w:pPr>
        <w:pStyle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4F605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2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报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价</w:t>
      </w:r>
      <w:r>
        <w:rPr>
          <w:rFonts w:hint="eastAsia" w:ascii="仿宋_GB2312" w:eastAsia="仿宋_GB2312"/>
          <w:b/>
          <w:bCs/>
          <w:sz w:val="44"/>
          <w:szCs w:val="44"/>
        </w:rPr>
        <w:t xml:space="preserve">  函</w:t>
      </w:r>
    </w:p>
    <w:p w14:paraId="32475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143C0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致：湖南省湘澧盐化有限责任公司：</w:t>
      </w:r>
    </w:p>
    <w:p w14:paraId="491A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仿宋_GB2312" w:hAnsi="新宋体" w:eastAsia="仿宋_GB2312" w:cs="新宋体"/>
          <w:color w:val="000000"/>
          <w:sz w:val="24"/>
        </w:rPr>
      </w:pPr>
      <w:r>
        <w:rPr>
          <w:rFonts w:hint="eastAsia" w:ascii="仿宋_GB2312" w:hAnsi="新宋体" w:eastAsia="仿宋_GB2312" w:cs="新宋体"/>
          <w:color w:val="000000"/>
          <w:sz w:val="24"/>
          <w:u w:val="single"/>
        </w:rPr>
        <w:t xml:space="preserve">                           </w:t>
      </w:r>
      <w:r>
        <w:rPr>
          <w:rFonts w:hint="eastAsia" w:ascii="仿宋_GB2312" w:hAnsi="新宋体" w:eastAsia="仿宋_GB2312" w:cs="新宋体"/>
          <w:color w:val="000000"/>
          <w:sz w:val="24"/>
        </w:rPr>
        <w:t>（投标单位全称）授权</w:t>
      </w:r>
      <w:r>
        <w:rPr>
          <w:rFonts w:hint="eastAsia" w:ascii="仿宋_GB2312" w:hAnsi="新宋体" w:eastAsia="仿宋_GB2312" w:cs="新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_GB2312" w:hAnsi="新宋体" w:eastAsia="仿宋_GB2312" w:cs="新宋体"/>
          <w:color w:val="000000"/>
          <w:sz w:val="24"/>
        </w:rPr>
        <w:t>（全权代表姓名）为全权代表，参加贵方组织的湖南省湘澧盐化有限责任公司202</w:t>
      </w:r>
      <w:r>
        <w:rPr>
          <w:rFonts w:hint="eastAsia" w:ascii="仿宋_GB2312" w:hAnsi="新宋体" w:eastAsia="仿宋_GB2312" w:cs="新宋体"/>
          <w:color w:val="000000"/>
          <w:sz w:val="24"/>
          <w:lang w:val="en-US" w:eastAsia="zh-CN"/>
        </w:rPr>
        <w:t>4</w:t>
      </w:r>
      <w:r>
        <w:rPr>
          <w:rFonts w:hint="eastAsia" w:ascii="仿宋_GB2312" w:hAnsi="新宋体" w:eastAsia="仿宋_GB2312" w:cs="新宋体"/>
          <w:color w:val="000000"/>
          <w:sz w:val="24"/>
        </w:rPr>
        <w:t>年</w:t>
      </w:r>
      <w:r>
        <w:rPr>
          <w:rFonts w:hint="eastAsia" w:ascii="仿宋_GB2312" w:hAnsi="新宋体" w:eastAsia="仿宋_GB2312" w:cs="新宋体"/>
          <w:color w:val="000000"/>
          <w:sz w:val="24"/>
          <w:lang w:val="zh-CN" w:eastAsia="zh-CN"/>
        </w:rPr>
        <w:t>有害生物防制询价</w:t>
      </w:r>
      <w:r>
        <w:rPr>
          <w:rFonts w:hint="eastAsia" w:ascii="仿宋_GB2312" w:hAnsi="新宋体" w:eastAsia="仿宋_GB2312" w:cs="新宋体"/>
          <w:color w:val="000000"/>
          <w:sz w:val="24"/>
        </w:rPr>
        <w:t>的有关活动，并对该项目进行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报价</w:t>
      </w:r>
      <w:r>
        <w:rPr>
          <w:rFonts w:hint="eastAsia" w:ascii="仿宋_GB2312" w:hAnsi="新宋体" w:eastAsia="仿宋_GB2312" w:cs="新宋体"/>
          <w:color w:val="000000"/>
          <w:sz w:val="24"/>
        </w:rPr>
        <w:t>。为此：</w:t>
      </w:r>
    </w:p>
    <w:p w14:paraId="0205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仿宋_GB2312" w:hAnsi="新宋体" w:eastAsia="仿宋_GB2312" w:cs="新宋体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新宋体"/>
          <w:color w:val="000000"/>
          <w:sz w:val="24"/>
        </w:rPr>
        <w:t>一、提供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询价文件</w:t>
      </w:r>
      <w:r>
        <w:rPr>
          <w:rFonts w:hint="eastAsia" w:ascii="仿宋_GB2312" w:hAnsi="新宋体" w:eastAsia="仿宋_GB2312" w:cs="新宋体"/>
          <w:color w:val="000000"/>
          <w:sz w:val="24"/>
        </w:rPr>
        <w:t>规定的全部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响应</w:t>
      </w:r>
      <w:r>
        <w:rPr>
          <w:rFonts w:hint="eastAsia" w:ascii="仿宋_GB2312" w:hAnsi="新宋体" w:eastAsia="仿宋_GB2312" w:cs="新宋体"/>
          <w:color w:val="000000"/>
          <w:sz w:val="24"/>
        </w:rPr>
        <w:t>文件。</w:t>
      </w:r>
    </w:p>
    <w:p w14:paraId="1A074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仿宋_GB2312" w:hAnsi="新宋体" w:eastAsia="仿宋_GB2312" w:cs="新宋体"/>
          <w:color w:val="000000"/>
          <w:sz w:val="24"/>
        </w:rPr>
      </w:pPr>
      <w:r>
        <w:rPr>
          <w:rFonts w:hint="eastAsia" w:ascii="仿宋_GB2312" w:hAnsi="新宋体" w:eastAsia="仿宋_GB2312" w:cs="新宋体"/>
          <w:color w:val="000000"/>
          <w:sz w:val="24"/>
        </w:rPr>
        <w:t>二、我方同意在本项目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新宋体"/>
          <w:color w:val="000000"/>
          <w:sz w:val="24"/>
        </w:rPr>
        <w:t>文件中规定的开标时间起</w:t>
      </w:r>
      <w:r>
        <w:rPr>
          <w:rFonts w:hint="eastAsia" w:ascii="仿宋_GB2312" w:hAnsi="新宋体" w:eastAsia="仿宋_GB2312" w:cs="新宋体"/>
          <w:color w:val="000000"/>
          <w:sz w:val="24"/>
          <w:u w:val="none"/>
          <w:lang w:val="en-US" w:eastAsia="zh-CN"/>
        </w:rPr>
        <w:t>30</w:t>
      </w:r>
      <w:r>
        <w:rPr>
          <w:rFonts w:hint="eastAsia" w:ascii="仿宋_GB2312" w:hAnsi="新宋体" w:eastAsia="仿宋_GB2312" w:cs="新宋体"/>
          <w:color w:val="000000"/>
          <w:sz w:val="24"/>
        </w:rPr>
        <w:t>天内（投标有效期）遵守本投标文件中的承诺且在此期限满之前均具有约束力。</w:t>
      </w:r>
    </w:p>
    <w:p w14:paraId="5D67C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679" w:leftChars="228" w:hanging="1200" w:hangingChars="500"/>
        <w:textAlignment w:val="auto"/>
        <w:rPr>
          <w:rFonts w:hint="eastAsia" w:ascii="仿宋_GB2312" w:hAnsi="新宋体" w:eastAsia="仿宋_GB2312" w:cs="新宋体"/>
          <w:color w:val="000000"/>
          <w:sz w:val="24"/>
          <w:lang w:eastAsia="zh-CN"/>
        </w:rPr>
      </w:pPr>
      <w:r>
        <w:rPr>
          <w:rFonts w:hint="eastAsia" w:ascii="仿宋_GB2312" w:hAnsi="新宋体" w:eastAsia="仿宋_GB2312" w:cs="新宋体"/>
          <w:color w:val="000000"/>
          <w:sz w:val="24"/>
        </w:rPr>
        <w:t>三、按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新宋体"/>
          <w:color w:val="000000"/>
          <w:sz w:val="24"/>
        </w:rPr>
        <w:t>文件要求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：</w:t>
      </w:r>
    </w:p>
    <w:p w14:paraId="4D6A9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仿宋_GB2312" w:hAnsi="新宋体" w:eastAsia="仿宋_GB2312" w:cs="新宋体"/>
          <w:color w:val="000000"/>
          <w:sz w:val="24"/>
          <w:lang w:eastAsia="zh-CN"/>
        </w:rPr>
      </w:pPr>
      <w:r>
        <w:rPr>
          <w:rFonts w:hint="eastAsia" w:ascii="仿宋_GB2312" w:hAnsi="新宋体" w:eastAsia="仿宋_GB2312" w:cs="新宋体"/>
          <w:color w:val="000000"/>
          <w:sz w:val="24"/>
          <w:lang w:val="zh-CN" w:eastAsia="zh-CN"/>
        </w:rPr>
        <w:t>有害生物防制承包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全年包干费用（含税</w:t>
      </w:r>
      <w:r>
        <w:rPr>
          <w:rFonts w:hint="eastAsia" w:ascii="仿宋_GB2312" w:hAnsi="新宋体" w:eastAsia="仿宋_GB2312" w:cs="新宋体"/>
          <w:color w:val="000000"/>
          <w:sz w:val="24"/>
          <w:lang w:val="en-US" w:eastAsia="zh-CN"/>
        </w:rPr>
        <w:t>6%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）</w:t>
      </w:r>
      <w:r>
        <w:rPr>
          <w:rFonts w:hint="eastAsia" w:ascii="仿宋_GB2312" w:hAnsi="新宋体" w:eastAsia="仿宋_GB2312" w:cs="新宋体"/>
          <w:color w:val="000000"/>
          <w:sz w:val="24"/>
        </w:rPr>
        <w:t>报价为</w:t>
      </w:r>
      <w:r>
        <w:rPr>
          <w:rFonts w:hint="eastAsia" w:ascii="仿宋_GB2312" w:hAnsi="新宋体" w:eastAsia="仿宋_GB2312" w:cs="新宋体"/>
          <w:bCs/>
          <w:color w:val="000000"/>
          <w:sz w:val="24"/>
          <w:u w:val="single"/>
        </w:rPr>
        <w:t xml:space="preserve">                 </w:t>
      </w:r>
      <w:r>
        <w:rPr>
          <w:rFonts w:hint="eastAsia" w:ascii="仿宋_GB2312" w:hAnsi="新宋体" w:eastAsia="仿宋_GB2312" w:cs="新宋体"/>
          <w:color w:val="000000"/>
          <w:sz w:val="24"/>
        </w:rPr>
        <w:t>（人民币大写）。</w:t>
      </w:r>
    </w:p>
    <w:p w14:paraId="454A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仿宋_GB2312" w:hAnsi="新宋体" w:eastAsia="仿宋_GB2312" w:cs="新宋体"/>
          <w:color w:val="000000"/>
          <w:sz w:val="24"/>
          <w:u w:val="single"/>
        </w:rPr>
      </w:pPr>
      <w:r>
        <w:rPr>
          <w:rFonts w:hint="eastAsia" w:ascii="仿宋_GB2312" w:hAnsi="新宋体" w:eastAsia="仿宋_GB2312" w:cs="新宋体"/>
          <w:color w:val="000000"/>
          <w:sz w:val="24"/>
        </w:rPr>
        <w:t>四、我方已详细审查全部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新宋体"/>
          <w:color w:val="000000"/>
          <w:sz w:val="24"/>
        </w:rPr>
        <w:t>文件，包括修改文件（如有的话）以及全部参考资料和有关附件。我方承诺接受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新宋体"/>
          <w:color w:val="000000"/>
          <w:sz w:val="24"/>
        </w:rPr>
        <w:t>文件中的全部条款且无任何异议。</w:t>
      </w:r>
    </w:p>
    <w:p w14:paraId="7189F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仿宋_GB2312" w:hAnsi="新宋体" w:eastAsia="仿宋_GB2312" w:cs="新宋体"/>
          <w:color w:val="000000"/>
          <w:sz w:val="24"/>
        </w:rPr>
      </w:pPr>
      <w:r>
        <w:rPr>
          <w:rFonts w:hint="eastAsia" w:ascii="仿宋_GB2312" w:hAnsi="新宋体" w:eastAsia="仿宋_GB2312" w:cs="新宋体"/>
          <w:color w:val="000000"/>
          <w:sz w:val="24"/>
        </w:rPr>
        <w:t>五、我方保证在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成交</w:t>
      </w:r>
      <w:r>
        <w:rPr>
          <w:rFonts w:hint="eastAsia" w:ascii="仿宋_GB2312" w:hAnsi="新宋体" w:eastAsia="仿宋_GB2312" w:cs="新宋体"/>
          <w:color w:val="000000"/>
          <w:sz w:val="24"/>
        </w:rPr>
        <w:t>后，忠实地执行双方所签订的经济合同，并承担合同规定的责任和义务。</w:t>
      </w:r>
    </w:p>
    <w:p w14:paraId="3EE66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both"/>
        <w:textAlignment w:val="auto"/>
        <w:rPr>
          <w:rFonts w:hint="eastAsia" w:ascii="仿宋_GB2312" w:hAnsi="新宋体" w:eastAsia="仿宋_GB2312" w:cs="新宋体"/>
          <w:color w:val="000000"/>
          <w:sz w:val="24"/>
        </w:rPr>
      </w:pPr>
      <w:r>
        <w:rPr>
          <w:rFonts w:hint="eastAsia" w:ascii="仿宋_GB2312" w:hAnsi="新宋体" w:eastAsia="仿宋_GB2312" w:cs="新宋体"/>
          <w:color w:val="000000"/>
          <w:sz w:val="24"/>
        </w:rPr>
        <w:t>六、我方愿意向贵方提供任何与本项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报价</w:t>
      </w:r>
      <w:r>
        <w:rPr>
          <w:rFonts w:hint="eastAsia" w:ascii="仿宋_GB2312" w:hAnsi="新宋体" w:eastAsia="仿宋_GB2312" w:cs="新宋体"/>
          <w:color w:val="000000"/>
          <w:sz w:val="24"/>
        </w:rPr>
        <w:t>有关的数据、情况和资料。若贵方需要，我方愿意提供我方做出的一切承诺的证明材料。</w:t>
      </w:r>
    </w:p>
    <w:p w14:paraId="21DA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9" w:leftChars="9" w:firstLine="480" w:firstLineChars="200"/>
        <w:textAlignment w:val="auto"/>
        <w:rPr>
          <w:rFonts w:hint="eastAsia" w:ascii="仿宋_GB2312" w:hAnsi="新宋体" w:eastAsia="仿宋_GB2312" w:cs="新宋体"/>
          <w:color w:val="000000"/>
          <w:sz w:val="24"/>
        </w:rPr>
      </w:pPr>
      <w:r>
        <w:rPr>
          <w:rFonts w:hint="eastAsia" w:ascii="仿宋_GB2312" w:hAnsi="新宋体" w:eastAsia="仿宋_GB2312" w:cs="新宋体"/>
          <w:color w:val="000000"/>
          <w:sz w:val="24"/>
        </w:rPr>
        <w:t>七、保证遵守</w:t>
      </w:r>
      <w:r>
        <w:rPr>
          <w:rFonts w:hint="eastAsia" w:ascii="仿宋_GB2312" w:hAnsi="新宋体" w:eastAsia="仿宋_GB2312" w:cs="新宋体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新宋体"/>
          <w:color w:val="000000"/>
          <w:sz w:val="24"/>
        </w:rPr>
        <w:t>文件中的有关规定。</w:t>
      </w:r>
    </w:p>
    <w:p w14:paraId="1437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4200"/>
        <w:textAlignment w:val="auto"/>
        <w:rPr>
          <w:rFonts w:hint="eastAsia" w:ascii="仿宋_GB2312" w:hAnsi="新宋体" w:eastAsia="仿宋_GB2312" w:cs="新宋体"/>
          <w:color w:val="000000"/>
          <w:sz w:val="24"/>
        </w:rPr>
      </w:pPr>
    </w:p>
    <w:p w14:paraId="074DA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848" w:leftChars="404" w:firstLine="3000" w:firstLineChars="1250"/>
        <w:textAlignment w:val="auto"/>
        <w:rPr>
          <w:rFonts w:hint="eastAsia" w:ascii="仿宋_GB2312" w:hAnsi="新宋体" w:eastAsia="仿宋_GB2312" w:cs="新宋体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新宋体"/>
          <w:bCs/>
          <w:color w:val="000000"/>
          <w:sz w:val="24"/>
        </w:rPr>
        <w:t>投标单位全称（盖章）：</w:t>
      </w:r>
      <w:r>
        <w:rPr>
          <w:rFonts w:hint="eastAsia" w:ascii="仿宋_GB2312" w:hAnsi="新宋体" w:eastAsia="仿宋_GB2312" w:cs="新宋体"/>
          <w:bCs/>
          <w:color w:val="000000"/>
          <w:sz w:val="24"/>
          <w:u w:val="single"/>
        </w:rPr>
        <w:t xml:space="preserve">                     </w:t>
      </w:r>
    </w:p>
    <w:p w14:paraId="7E35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848" w:leftChars="404" w:firstLine="3000" w:firstLineChars="1250"/>
        <w:textAlignment w:val="auto"/>
        <w:rPr>
          <w:rFonts w:hint="eastAsia" w:ascii="仿宋_GB2312" w:hAnsi="新宋体" w:eastAsia="仿宋_GB2312" w:cs="新宋体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新宋体"/>
          <w:bCs/>
          <w:color w:val="000000"/>
          <w:sz w:val="24"/>
        </w:rPr>
        <w:t>授 权 代 表（签字）：</w:t>
      </w:r>
      <w:r>
        <w:rPr>
          <w:rFonts w:hint="eastAsia" w:ascii="仿宋_GB2312" w:hAnsi="新宋体" w:eastAsia="仿宋_GB2312" w:cs="新宋体"/>
          <w:bCs/>
          <w:color w:val="000000"/>
          <w:sz w:val="24"/>
          <w:u w:val="single"/>
        </w:rPr>
        <w:t xml:space="preserve">                      </w:t>
      </w:r>
    </w:p>
    <w:p w14:paraId="3C5D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840" w:firstLineChars="1600"/>
        <w:jc w:val="left"/>
        <w:textAlignment w:val="auto"/>
      </w:pPr>
      <w:r>
        <w:rPr>
          <w:rFonts w:hint="eastAsia" w:ascii="仿宋_GB2312" w:hAnsi="新宋体" w:eastAsia="仿宋_GB2312" w:cs="新宋体"/>
          <w:bCs/>
          <w:color w:val="000000"/>
          <w:sz w:val="24"/>
        </w:rPr>
        <w:t xml:space="preserve"> 日              期：</w:t>
      </w:r>
      <w:r>
        <w:rPr>
          <w:rFonts w:hint="eastAsia" w:ascii="仿宋_GB2312" w:hAnsi="新宋体" w:eastAsia="仿宋_GB2312" w:cs="新宋体"/>
          <w:bCs/>
          <w:color w:val="000000"/>
          <w:sz w:val="24"/>
          <w:u w:val="single"/>
        </w:rPr>
        <w:t xml:space="preserve">                      </w:t>
      </w:r>
    </w:p>
    <w:p w14:paraId="60F42C71">
      <w:pPr>
        <w:pStyle w:val="2"/>
        <w:rPr>
          <w:rFonts w:hint="eastAsia" w:ascii="宋体" w:hAnsi="宋体" w:eastAsia="宋体"/>
          <w:color w:val="000000"/>
          <w:spacing w:val="-23"/>
          <w:w w:val="105"/>
          <w:sz w:val="32"/>
          <w:szCs w:val="32"/>
          <w:vertAlign w:val="baseline"/>
          <w:lang w:val="zh-CN" w:eastAsia="zh-CN"/>
        </w:rPr>
      </w:pPr>
    </w:p>
    <w:p w14:paraId="487A85F3">
      <w:pPr>
        <w:pStyle w:val="2"/>
        <w:jc w:val="center"/>
        <w:rPr>
          <w:rFonts w:hint="eastAsia" w:ascii="宋体" w:hAnsi="宋体" w:eastAsia="宋体"/>
          <w:color w:val="000000"/>
          <w:spacing w:val="-23"/>
          <w:w w:val="105"/>
          <w:sz w:val="32"/>
          <w:szCs w:val="32"/>
          <w:vertAlign w:val="baseline"/>
          <w:lang w:val="zh-CN" w:eastAsia="zh-CN"/>
        </w:rPr>
      </w:pPr>
      <w:r>
        <w:rPr>
          <w:rFonts w:hint="eastAsia" w:ascii="宋体" w:hAnsi="宋体" w:eastAsia="宋体"/>
          <w:color w:val="000000"/>
          <w:spacing w:val="-23"/>
          <w:w w:val="105"/>
          <w:sz w:val="32"/>
          <w:szCs w:val="32"/>
          <w:vertAlign w:val="baseline"/>
          <w:lang w:val="zh-CN" w:eastAsia="zh-CN"/>
        </w:rPr>
        <w:t>报价明细表</w:t>
      </w:r>
    </w:p>
    <w:tbl>
      <w:tblPr>
        <w:tblStyle w:val="4"/>
        <w:tblpPr w:leftFromText="180" w:rightFromText="180" w:vertAnchor="text" w:horzAnchor="page" w:tblpX="1785" w:tblpY="5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60"/>
        <w:gridCol w:w="585"/>
        <w:gridCol w:w="585"/>
        <w:gridCol w:w="660"/>
        <w:gridCol w:w="585"/>
        <w:gridCol w:w="1546"/>
        <w:gridCol w:w="2826"/>
      </w:tblGrid>
      <w:tr w14:paraId="3EA9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 w14:paraId="4DDDFC30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种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类</w:t>
            </w:r>
          </w:p>
        </w:tc>
        <w:tc>
          <w:tcPr>
            <w:tcW w:w="1260" w:type="dxa"/>
            <w:vAlign w:val="center"/>
          </w:tcPr>
          <w:p w14:paraId="659118F0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类别品名</w:t>
            </w:r>
          </w:p>
        </w:tc>
        <w:tc>
          <w:tcPr>
            <w:tcW w:w="585" w:type="dxa"/>
            <w:vAlign w:val="center"/>
          </w:tcPr>
          <w:p w14:paraId="1FF8FAF8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单位</w:t>
            </w:r>
          </w:p>
        </w:tc>
        <w:tc>
          <w:tcPr>
            <w:tcW w:w="585" w:type="dxa"/>
            <w:vAlign w:val="center"/>
          </w:tcPr>
          <w:p w14:paraId="715BEF4E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数量</w:t>
            </w:r>
          </w:p>
        </w:tc>
        <w:tc>
          <w:tcPr>
            <w:tcW w:w="660" w:type="dxa"/>
            <w:vAlign w:val="center"/>
          </w:tcPr>
          <w:p w14:paraId="6EB2ACDE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单价</w:t>
            </w:r>
          </w:p>
        </w:tc>
        <w:tc>
          <w:tcPr>
            <w:tcW w:w="585" w:type="dxa"/>
            <w:vAlign w:val="center"/>
          </w:tcPr>
          <w:p w14:paraId="111A5CA5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总价</w:t>
            </w:r>
          </w:p>
        </w:tc>
        <w:tc>
          <w:tcPr>
            <w:tcW w:w="1546" w:type="dxa"/>
            <w:vAlign w:val="center"/>
          </w:tcPr>
          <w:p w14:paraId="4ABB17E5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用途说明</w:t>
            </w:r>
          </w:p>
        </w:tc>
        <w:tc>
          <w:tcPr>
            <w:tcW w:w="2826" w:type="dxa"/>
            <w:vAlign w:val="center"/>
          </w:tcPr>
          <w:p w14:paraId="59F5B4D0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服务内容</w:t>
            </w:r>
          </w:p>
        </w:tc>
      </w:tr>
      <w:tr w14:paraId="3FB5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restart"/>
            <w:vAlign w:val="center"/>
          </w:tcPr>
          <w:p w14:paraId="10E38607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鼠</w:t>
            </w:r>
          </w:p>
        </w:tc>
        <w:tc>
          <w:tcPr>
            <w:tcW w:w="1260" w:type="dxa"/>
            <w:vAlign w:val="center"/>
          </w:tcPr>
          <w:p w14:paraId="21A3EF49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灭鼠毒饵站</w:t>
            </w:r>
          </w:p>
        </w:tc>
        <w:tc>
          <w:tcPr>
            <w:tcW w:w="585" w:type="dxa"/>
            <w:vAlign w:val="center"/>
          </w:tcPr>
          <w:p w14:paraId="6A40A54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套</w:t>
            </w:r>
          </w:p>
        </w:tc>
        <w:tc>
          <w:tcPr>
            <w:tcW w:w="585" w:type="dxa"/>
            <w:vAlign w:val="center"/>
          </w:tcPr>
          <w:p w14:paraId="158803A0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60" w:type="dxa"/>
            <w:vAlign w:val="center"/>
          </w:tcPr>
          <w:p w14:paraId="1E01F375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7F6452F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57BCD95C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鼠药投放点修建</w:t>
            </w:r>
          </w:p>
        </w:tc>
        <w:tc>
          <w:tcPr>
            <w:tcW w:w="2826" w:type="dxa"/>
            <w:vAlign w:val="center"/>
          </w:tcPr>
          <w:p w14:paraId="4D1451F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</w:tr>
      <w:tr w14:paraId="76CF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continue"/>
            <w:vAlign w:val="center"/>
          </w:tcPr>
          <w:p w14:paraId="1B9E554C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260" w:type="dxa"/>
            <w:vAlign w:val="center"/>
          </w:tcPr>
          <w:p w14:paraId="798CF4B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粘鼠板防尘罩</w:t>
            </w:r>
          </w:p>
        </w:tc>
        <w:tc>
          <w:tcPr>
            <w:tcW w:w="585" w:type="dxa"/>
            <w:vAlign w:val="center"/>
          </w:tcPr>
          <w:p w14:paraId="6164C74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个</w:t>
            </w:r>
          </w:p>
        </w:tc>
        <w:tc>
          <w:tcPr>
            <w:tcW w:w="585" w:type="dxa"/>
            <w:vAlign w:val="center"/>
          </w:tcPr>
          <w:p w14:paraId="338CD6C5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60" w:type="dxa"/>
            <w:vAlign w:val="center"/>
          </w:tcPr>
          <w:p w14:paraId="133923E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20D10694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414E636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室内捕杀老鼠</w:t>
            </w:r>
            <w:bookmarkEnd w:id="0"/>
          </w:p>
        </w:tc>
        <w:tc>
          <w:tcPr>
            <w:tcW w:w="2826" w:type="dxa"/>
            <w:vAlign w:val="center"/>
          </w:tcPr>
          <w:p w14:paraId="286E756E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</w:tr>
      <w:tr w14:paraId="7A2A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continue"/>
            <w:vAlign w:val="center"/>
          </w:tcPr>
          <w:p w14:paraId="107C62F5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260" w:type="dxa"/>
            <w:vAlign w:val="center"/>
          </w:tcPr>
          <w:p w14:paraId="254B04D0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粘鼠板</w:t>
            </w:r>
          </w:p>
        </w:tc>
        <w:tc>
          <w:tcPr>
            <w:tcW w:w="585" w:type="dxa"/>
            <w:vAlign w:val="center"/>
          </w:tcPr>
          <w:p w14:paraId="023F777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张</w:t>
            </w:r>
          </w:p>
        </w:tc>
        <w:tc>
          <w:tcPr>
            <w:tcW w:w="585" w:type="dxa"/>
            <w:vAlign w:val="center"/>
          </w:tcPr>
          <w:p w14:paraId="7DCF9C9D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660" w:type="dxa"/>
            <w:vAlign w:val="center"/>
          </w:tcPr>
          <w:p w14:paraId="537015F1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182716E4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384E618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室内捕杀老鼠</w:t>
            </w:r>
          </w:p>
        </w:tc>
        <w:tc>
          <w:tcPr>
            <w:tcW w:w="2826" w:type="dxa"/>
            <w:vAlign w:val="center"/>
          </w:tcPr>
          <w:p w14:paraId="711FF754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每季度更换一次</w:t>
            </w:r>
          </w:p>
        </w:tc>
      </w:tr>
      <w:tr w14:paraId="4905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continue"/>
            <w:vAlign w:val="center"/>
          </w:tcPr>
          <w:p w14:paraId="57BB7359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260" w:type="dxa"/>
            <w:vAlign w:val="center"/>
          </w:tcPr>
          <w:p w14:paraId="70EAC5A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0.005%溴鼠灵毒谷</w:t>
            </w:r>
          </w:p>
        </w:tc>
        <w:tc>
          <w:tcPr>
            <w:tcW w:w="585" w:type="dxa"/>
            <w:vAlign w:val="center"/>
          </w:tcPr>
          <w:p w14:paraId="7F6E656A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公斤</w:t>
            </w:r>
          </w:p>
        </w:tc>
        <w:tc>
          <w:tcPr>
            <w:tcW w:w="585" w:type="dxa"/>
            <w:vAlign w:val="center"/>
          </w:tcPr>
          <w:p w14:paraId="4C64351E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660" w:type="dxa"/>
            <w:vAlign w:val="center"/>
          </w:tcPr>
          <w:p w14:paraId="3322DC35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56468695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3F81DD6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室外灭鼠饵料</w:t>
            </w:r>
          </w:p>
        </w:tc>
        <w:tc>
          <w:tcPr>
            <w:tcW w:w="2826" w:type="dxa"/>
            <w:vAlign w:val="center"/>
          </w:tcPr>
          <w:p w14:paraId="330CCDF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</w:p>
        </w:tc>
      </w:tr>
      <w:tr w14:paraId="7622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restart"/>
            <w:vAlign w:val="center"/>
          </w:tcPr>
          <w:p w14:paraId="3D1B7ECD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蟑</w:t>
            </w:r>
          </w:p>
        </w:tc>
        <w:tc>
          <w:tcPr>
            <w:tcW w:w="1260" w:type="dxa"/>
            <w:vAlign w:val="center"/>
          </w:tcPr>
          <w:p w14:paraId="2295CEF0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灭蟑颗粒剂</w:t>
            </w:r>
          </w:p>
        </w:tc>
        <w:tc>
          <w:tcPr>
            <w:tcW w:w="585" w:type="dxa"/>
            <w:vAlign w:val="center"/>
          </w:tcPr>
          <w:p w14:paraId="22B6F09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包</w:t>
            </w:r>
          </w:p>
        </w:tc>
        <w:tc>
          <w:tcPr>
            <w:tcW w:w="585" w:type="dxa"/>
            <w:vAlign w:val="center"/>
          </w:tcPr>
          <w:p w14:paraId="36D0E65F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660" w:type="dxa"/>
            <w:vAlign w:val="center"/>
          </w:tcPr>
          <w:p w14:paraId="1D8CAF6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58A70F8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2F669641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bookmarkStart w:id="1" w:name="OLE_LINK3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灭蟑诱杀饵剂</w:t>
            </w:r>
            <w:bookmarkEnd w:id="1"/>
          </w:p>
        </w:tc>
        <w:tc>
          <w:tcPr>
            <w:tcW w:w="2826" w:type="dxa"/>
            <w:vAlign w:val="center"/>
          </w:tcPr>
          <w:p w14:paraId="4BA91454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每次服务大概使用15包灭蟑 粉剂乘24次服务</w:t>
            </w:r>
          </w:p>
        </w:tc>
      </w:tr>
      <w:tr w14:paraId="3606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continue"/>
            <w:vAlign w:val="center"/>
          </w:tcPr>
          <w:p w14:paraId="6AB5AEDF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260" w:type="dxa"/>
            <w:vAlign w:val="center"/>
          </w:tcPr>
          <w:p w14:paraId="7FA0097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灭蟑方便贴</w:t>
            </w:r>
          </w:p>
        </w:tc>
        <w:tc>
          <w:tcPr>
            <w:tcW w:w="585" w:type="dxa"/>
            <w:vAlign w:val="center"/>
          </w:tcPr>
          <w:p w14:paraId="57968D6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盒</w:t>
            </w:r>
          </w:p>
        </w:tc>
        <w:tc>
          <w:tcPr>
            <w:tcW w:w="585" w:type="dxa"/>
            <w:vAlign w:val="center"/>
          </w:tcPr>
          <w:p w14:paraId="0E6EDD3E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660" w:type="dxa"/>
            <w:vAlign w:val="center"/>
          </w:tcPr>
          <w:p w14:paraId="6A1FB07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62A3C84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6EDBC7F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灭蟑诱杀饵剂</w:t>
            </w:r>
          </w:p>
        </w:tc>
        <w:tc>
          <w:tcPr>
            <w:tcW w:w="2826" w:type="dxa"/>
            <w:vAlign w:val="center"/>
          </w:tcPr>
          <w:p w14:paraId="7EFF466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每次服务大概使用4盒灭蟑方 便贴乘24次服务</w:t>
            </w:r>
          </w:p>
        </w:tc>
      </w:tr>
      <w:tr w14:paraId="1AD6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continue"/>
            <w:vAlign w:val="center"/>
          </w:tcPr>
          <w:p w14:paraId="7B6E5846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260" w:type="dxa"/>
            <w:vAlign w:val="center"/>
          </w:tcPr>
          <w:p w14:paraId="6EA3C0C8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蟑螂屋</w:t>
            </w:r>
          </w:p>
        </w:tc>
        <w:tc>
          <w:tcPr>
            <w:tcW w:w="585" w:type="dxa"/>
            <w:vAlign w:val="center"/>
          </w:tcPr>
          <w:p w14:paraId="4E4663D7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个</w:t>
            </w:r>
          </w:p>
        </w:tc>
        <w:tc>
          <w:tcPr>
            <w:tcW w:w="585" w:type="dxa"/>
            <w:vAlign w:val="center"/>
          </w:tcPr>
          <w:p w14:paraId="49AFB930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660" w:type="dxa"/>
            <w:vAlign w:val="center"/>
          </w:tcPr>
          <w:p w14:paraId="3803779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784563C9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7E426FB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室内诱捕蟑螂</w:t>
            </w:r>
          </w:p>
        </w:tc>
        <w:tc>
          <w:tcPr>
            <w:tcW w:w="2826" w:type="dxa"/>
            <w:vAlign w:val="center"/>
          </w:tcPr>
          <w:p w14:paraId="373011F0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每季度更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换一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次</w:t>
            </w:r>
          </w:p>
        </w:tc>
      </w:tr>
      <w:tr w14:paraId="5687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restart"/>
            <w:vAlign w:val="center"/>
          </w:tcPr>
          <w:p w14:paraId="257340F2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灭蚊蝇</w:t>
            </w:r>
          </w:p>
        </w:tc>
        <w:tc>
          <w:tcPr>
            <w:tcW w:w="1260" w:type="dxa"/>
            <w:vAlign w:val="center"/>
          </w:tcPr>
          <w:p w14:paraId="30C36BE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烯丙氯菊</w:t>
            </w:r>
          </w:p>
        </w:tc>
        <w:tc>
          <w:tcPr>
            <w:tcW w:w="585" w:type="dxa"/>
            <w:vAlign w:val="center"/>
          </w:tcPr>
          <w:p w14:paraId="03A4DDD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瓶</w:t>
            </w:r>
          </w:p>
        </w:tc>
        <w:tc>
          <w:tcPr>
            <w:tcW w:w="585" w:type="dxa"/>
            <w:vAlign w:val="center"/>
          </w:tcPr>
          <w:p w14:paraId="093B3B82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660" w:type="dxa"/>
            <w:vAlign w:val="center"/>
          </w:tcPr>
          <w:p w14:paraId="5EA48FC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39B5788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1ABA731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户外灭杀飞虫水剂</w:t>
            </w:r>
          </w:p>
        </w:tc>
        <w:tc>
          <w:tcPr>
            <w:tcW w:w="2826" w:type="dxa"/>
            <w:vAlign w:val="center"/>
          </w:tcPr>
          <w:p w14:paraId="521E0C7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每次服务大概使用2瓶水剂乘 12次服务</w:t>
            </w:r>
          </w:p>
        </w:tc>
      </w:tr>
      <w:tr w14:paraId="0705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Merge w:val="continue"/>
            <w:vAlign w:val="center"/>
          </w:tcPr>
          <w:p w14:paraId="20D1C10E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260" w:type="dxa"/>
            <w:vAlign w:val="center"/>
          </w:tcPr>
          <w:p w14:paraId="152735D6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吡丙醚</w:t>
            </w:r>
          </w:p>
        </w:tc>
        <w:tc>
          <w:tcPr>
            <w:tcW w:w="585" w:type="dxa"/>
            <w:vAlign w:val="center"/>
          </w:tcPr>
          <w:p w14:paraId="4854BA72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公斤</w:t>
            </w:r>
          </w:p>
        </w:tc>
        <w:tc>
          <w:tcPr>
            <w:tcW w:w="585" w:type="dxa"/>
            <w:vAlign w:val="center"/>
          </w:tcPr>
          <w:p w14:paraId="19F7212D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660" w:type="dxa"/>
            <w:vAlign w:val="center"/>
          </w:tcPr>
          <w:p w14:paraId="2F07E61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4EF11DA1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64CA03DC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户外水体灭杀蚊蝇幼虫</w:t>
            </w:r>
          </w:p>
        </w:tc>
        <w:tc>
          <w:tcPr>
            <w:tcW w:w="2826" w:type="dxa"/>
            <w:vAlign w:val="center"/>
          </w:tcPr>
          <w:p w14:paraId="1ED8631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每次服务大概使用4公斤毒谷 鼠药乘12次服务</w:t>
            </w:r>
          </w:p>
        </w:tc>
      </w:tr>
      <w:tr w14:paraId="0D64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 w14:paraId="3BC8C5E1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灭爬虫</w:t>
            </w:r>
          </w:p>
        </w:tc>
        <w:tc>
          <w:tcPr>
            <w:tcW w:w="1260" w:type="dxa"/>
            <w:vAlign w:val="center"/>
          </w:tcPr>
          <w:p w14:paraId="0E5FD771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毒死蜱乳油</w:t>
            </w:r>
          </w:p>
        </w:tc>
        <w:tc>
          <w:tcPr>
            <w:tcW w:w="585" w:type="dxa"/>
            <w:vAlign w:val="center"/>
          </w:tcPr>
          <w:p w14:paraId="1B40429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瓶</w:t>
            </w:r>
          </w:p>
        </w:tc>
        <w:tc>
          <w:tcPr>
            <w:tcW w:w="585" w:type="dxa"/>
            <w:vAlign w:val="center"/>
          </w:tcPr>
          <w:p w14:paraId="226FF4C3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660" w:type="dxa"/>
            <w:vAlign w:val="center"/>
          </w:tcPr>
          <w:p w14:paraId="4C3C20C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72E8510B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1DBE3C1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户外灭爬虫滞留水剂</w:t>
            </w:r>
          </w:p>
        </w:tc>
        <w:tc>
          <w:tcPr>
            <w:tcW w:w="2826" w:type="dxa"/>
            <w:vAlign w:val="center"/>
          </w:tcPr>
          <w:p w14:paraId="1692EEE9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每次服务大概使用2瓶水剂乘 12次服务</w:t>
            </w:r>
          </w:p>
        </w:tc>
      </w:tr>
      <w:tr w14:paraId="4BEB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 w14:paraId="222A1395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他</w:t>
            </w:r>
          </w:p>
        </w:tc>
        <w:tc>
          <w:tcPr>
            <w:tcW w:w="1260" w:type="dxa"/>
            <w:vAlign w:val="center"/>
          </w:tcPr>
          <w:p w14:paraId="1865583D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服务费及其他</w:t>
            </w:r>
          </w:p>
        </w:tc>
        <w:tc>
          <w:tcPr>
            <w:tcW w:w="585" w:type="dxa"/>
            <w:vAlign w:val="center"/>
          </w:tcPr>
          <w:p w14:paraId="48216F03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85" w:type="dxa"/>
            <w:vAlign w:val="center"/>
          </w:tcPr>
          <w:p w14:paraId="7D809749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60" w:type="dxa"/>
            <w:vAlign w:val="center"/>
          </w:tcPr>
          <w:p w14:paraId="4BC5F5AF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6A950EA3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11B2B4F6">
            <w:pPr>
              <w:pStyle w:val="2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826" w:type="dxa"/>
            <w:vAlign w:val="center"/>
          </w:tcPr>
          <w:p w14:paraId="1F68CBEA"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</w:tr>
      <w:tr w14:paraId="4BA0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 w14:paraId="38AFA232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260" w:type="dxa"/>
            <w:vAlign w:val="center"/>
          </w:tcPr>
          <w:p w14:paraId="06190EC3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  <w:t>合计</w:t>
            </w:r>
          </w:p>
        </w:tc>
        <w:tc>
          <w:tcPr>
            <w:tcW w:w="585" w:type="dxa"/>
            <w:vAlign w:val="center"/>
          </w:tcPr>
          <w:p w14:paraId="42836465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616A9459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660" w:type="dxa"/>
            <w:vAlign w:val="center"/>
          </w:tcPr>
          <w:p w14:paraId="74825C09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585" w:type="dxa"/>
            <w:vAlign w:val="center"/>
          </w:tcPr>
          <w:p w14:paraId="47585721">
            <w:pPr>
              <w:pStyle w:val="2"/>
              <w:jc w:val="both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1546" w:type="dxa"/>
            <w:vAlign w:val="center"/>
          </w:tcPr>
          <w:p w14:paraId="5FE7F1D4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pacing w:val="-23"/>
                <w:w w:val="105"/>
                <w:sz w:val="21"/>
                <w:szCs w:val="21"/>
                <w:vertAlign w:val="baseline"/>
                <w:lang w:val="zh-CN" w:eastAsia="zh-CN"/>
              </w:rPr>
            </w:pPr>
          </w:p>
        </w:tc>
        <w:tc>
          <w:tcPr>
            <w:tcW w:w="2826" w:type="dxa"/>
            <w:vAlign w:val="center"/>
          </w:tcPr>
          <w:p w14:paraId="0D404509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C830D09">
      <w:pPr>
        <w:pStyle w:val="2"/>
        <w:rPr>
          <w:rFonts w:hint="eastAsia" w:ascii="宋体" w:hAnsi="宋体" w:eastAsia="宋体"/>
          <w:color w:val="000000"/>
          <w:spacing w:val="-23"/>
          <w:w w:val="105"/>
          <w:sz w:val="32"/>
          <w:szCs w:val="32"/>
          <w:vertAlign w:val="baseline"/>
          <w:lang w:val="zh-CN" w:eastAsia="zh-CN"/>
        </w:rPr>
      </w:pPr>
    </w:p>
    <w:p w14:paraId="1715D6D7">
      <w:pPr>
        <w:pStyle w:val="2"/>
        <w:rPr>
          <w:rFonts w:hint="eastAsia" w:ascii="宋体" w:hAnsi="宋体" w:eastAsia="宋体"/>
          <w:color w:val="000000"/>
          <w:spacing w:val="-23"/>
          <w:w w:val="105"/>
          <w:sz w:val="32"/>
          <w:szCs w:val="32"/>
          <w:vertAlign w:val="baseline"/>
          <w:lang w:val="zh-CN" w:eastAsia="zh-CN"/>
        </w:rPr>
      </w:pPr>
    </w:p>
    <w:p w14:paraId="6FAD0945">
      <w:pPr>
        <w:pStyle w:val="2"/>
        <w:rPr>
          <w:rFonts w:hint="eastAsia" w:ascii="宋体" w:hAnsi="宋体" w:eastAsia="宋体"/>
          <w:color w:val="000000"/>
          <w:spacing w:val="-23"/>
          <w:w w:val="105"/>
          <w:sz w:val="32"/>
          <w:szCs w:val="32"/>
          <w:vertAlign w:val="baseline"/>
          <w:lang w:val="zh-CN" w:eastAsia="zh-CN"/>
        </w:rPr>
      </w:pPr>
    </w:p>
    <w:p w14:paraId="26D98837">
      <w:pPr>
        <w:spacing w:line="522" w:lineRule="exact"/>
        <w:jc w:val="center"/>
        <w:rPr>
          <w:rFonts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法定代表人身份证明</w:t>
      </w:r>
    </w:p>
    <w:p w14:paraId="3F70F9C8">
      <w:pPr>
        <w:pStyle w:val="2"/>
        <w:tabs>
          <w:tab w:val="left" w:pos="2880"/>
        </w:tabs>
        <w:rPr>
          <w:rFonts w:ascii="Microsoft JhengHei"/>
          <w:b/>
          <w:sz w:val="20"/>
        </w:rPr>
      </w:pPr>
      <w:r>
        <w:rPr>
          <w:rFonts w:ascii="Microsoft JhengHei"/>
          <w:b/>
          <w:sz w:val="20"/>
        </w:rPr>
        <w:tab/>
      </w:r>
    </w:p>
    <w:p w14:paraId="45C95DA0">
      <w:pPr>
        <w:pStyle w:val="2"/>
        <w:spacing w:before="17"/>
        <w:rPr>
          <w:rFonts w:ascii="Microsoft JhengHei"/>
          <w:b/>
          <w:sz w:val="18"/>
        </w:rPr>
      </w:pPr>
    </w:p>
    <w:p w14:paraId="2F181029">
      <w:pPr>
        <w:pStyle w:val="2"/>
        <w:spacing w:before="70" w:line="470" w:lineRule="auto"/>
        <w:ind w:right="-2"/>
        <w:rPr>
          <w:u w:val="single"/>
        </w:rPr>
      </w:pPr>
      <w:r>
        <w:t>投标人名称：</w:t>
      </w:r>
      <w:r>
        <w:rPr>
          <w:rFonts w:hint="eastAsia"/>
          <w:u w:val="single"/>
        </w:rPr>
        <w:t xml:space="preserve">                                   </w:t>
      </w:r>
    </w:p>
    <w:p w14:paraId="455C691B">
      <w:pPr>
        <w:pStyle w:val="2"/>
        <w:spacing w:before="70" w:line="470" w:lineRule="auto"/>
        <w:ind w:right="-2"/>
        <w:rPr>
          <w:u w:val="single"/>
        </w:rPr>
      </w:pPr>
      <w:r>
        <w:t>注册号：</w:t>
      </w:r>
      <w:r>
        <w:rPr>
          <w:rFonts w:hint="eastAsia"/>
          <w:u w:val="single"/>
        </w:rPr>
        <w:t xml:space="preserve">                                       </w:t>
      </w:r>
    </w:p>
    <w:p w14:paraId="4520E757">
      <w:pPr>
        <w:pStyle w:val="2"/>
        <w:spacing w:before="3"/>
        <w:rPr>
          <w:u w:val="single"/>
        </w:rPr>
      </w:pPr>
      <w:r>
        <w:t>注册地址：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</w:t>
      </w:r>
    </w:p>
    <w:p w14:paraId="56A8859F">
      <w:pPr>
        <w:pStyle w:val="2"/>
        <w:spacing w:before="3"/>
        <w:rPr>
          <w:sz w:val="20"/>
        </w:rPr>
      </w:pPr>
    </w:p>
    <w:p w14:paraId="3F8F2C50">
      <w:pPr>
        <w:pStyle w:val="2"/>
        <w:spacing w:line="470" w:lineRule="auto"/>
        <w:ind w:left="204" w:right="-2" w:hanging="234" w:hangingChars="100"/>
        <w:rPr>
          <w:spacing w:val="-3"/>
          <w:u w:val="single"/>
        </w:rPr>
      </w:pPr>
      <w:r>
        <w:rPr>
          <w:spacing w:val="-3"/>
        </w:rPr>
        <w:t>成立时间：</w:t>
      </w:r>
      <w:r>
        <w:rPr>
          <w:rFonts w:hint="eastAsia"/>
          <w:spacing w:val="-3"/>
          <w:u w:val="single"/>
        </w:rPr>
        <w:t xml:space="preserve">                                        </w:t>
      </w:r>
    </w:p>
    <w:p w14:paraId="389982CA">
      <w:pPr>
        <w:pStyle w:val="2"/>
        <w:spacing w:line="470" w:lineRule="auto"/>
        <w:ind w:left="210" w:right="-2" w:hanging="240" w:hangingChars="100"/>
        <w:rPr>
          <w:u w:val="single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</w:t>
      </w:r>
    </w:p>
    <w:p w14:paraId="0FBADA47">
      <w:pPr>
        <w:pStyle w:val="2"/>
        <w:spacing w:before="2"/>
        <w:rPr>
          <w:u w:val="single"/>
        </w:rPr>
      </w:pPr>
      <w:r>
        <w:t>经营范围：</w:t>
      </w:r>
      <w:r>
        <w:rPr>
          <w:rFonts w:hint="eastAsia"/>
          <w:u w:val="single"/>
        </w:rPr>
        <w:t xml:space="preserve">                                    </w:t>
      </w:r>
    </w:p>
    <w:p w14:paraId="06514B4A">
      <w:pPr>
        <w:pStyle w:val="2"/>
        <w:spacing w:before="3"/>
        <w:rPr>
          <w:sz w:val="20"/>
        </w:rPr>
      </w:pPr>
    </w:p>
    <w:p w14:paraId="64E10FCB">
      <w:pPr>
        <w:pStyle w:val="2"/>
        <w:spacing w:line="470" w:lineRule="auto"/>
        <w:ind w:right="-101" w:rightChars="0"/>
      </w:pPr>
      <w:r>
        <w:t>姓名：性别：年龄：职务：系（投标人名称）</w:t>
      </w:r>
      <w:r>
        <w:rPr>
          <w:spacing w:val="-3"/>
        </w:rPr>
        <w:t>的法定代表人。</w:t>
      </w:r>
      <w:r>
        <w:t>特此证明。</w:t>
      </w:r>
    </w:p>
    <w:tbl>
      <w:tblPr>
        <w:tblStyle w:val="4"/>
        <w:tblW w:w="87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288"/>
      </w:tblGrid>
      <w:tr w14:paraId="0DDE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</w:tcPr>
          <w:p w14:paraId="67F91334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14:paraId="71F5EA6A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14:paraId="16E0773B"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身份证正反面扫描件</w:t>
            </w:r>
          </w:p>
          <w:p w14:paraId="00F94230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14:paraId="19552DE5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14:paraId="2D32CEA0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</w:tcPr>
          <w:p w14:paraId="4ACF95E9">
            <w:pPr>
              <w:adjustRightInd w:val="0"/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</w:tc>
      </w:tr>
    </w:tbl>
    <w:p w14:paraId="63915C96"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 w14:paraId="27B3D2CA"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 w14:paraId="3926049A"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</w:p>
    <w:p w14:paraId="32C4D48A">
      <w:pPr>
        <w:adjustRightInd w:val="0"/>
        <w:snapToGrid w:val="0"/>
        <w:spacing w:line="360" w:lineRule="auto"/>
        <w:ind w:right="420"/>
        <w:rPr>
          <w:rFonts w:hint="eastAsia" w:ascii="宋体" w:hAnsi="宋体" w:eastAsia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投标单位</w:t>
      </w:r>
      <w:r>
        <w:rPr>
          <w:rFonts w:hint="eastAsia" w:ascii="宋体" w:hAnsi="宋体"/>
          <w:szCs w:val="21"/>
        </w:rPr>
        <w:t xml:space="preserve">： </w:t>
      </w:r>
      <w:r>
        <w:rPr>
          <w:rFonts w:hint="eastAsia" w:ascii="宋体" w:hAnsi="宋体"/>
          <w:szCs w:val="21"/>
          <w:u w:val="single"/>
          <w:lang w:eastAsia="zh-CN"/>
        </w:rPr>
        <w:t>（签字盖章）</w:t>
      </w:r>
    </w:p>
    <w:p w14:paraId="68C4B55D">
      <w:pPr>
        <w:spacing w:line="600" w:lineRule="exact"/>
        <w:rPr>
          <w:rFonts w:ascii="宋体" w:hAnsi="Arial" w:cs="Arial"/>
          <w:sz w:val="28"/>
          <w:szCs w:val="28"/>
        </w:rPr>
      </w:pP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期：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日    </w:t>
      </w:r>
    </w:p>
    <w:p w14:paraId="43881A0C">
      <w:pPr>
        <w:pStyle w:val="2"/>
        <w:spacing w:line="240" w:lineRule="auto"/>
        <w:ind w:right="0" w:righ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</w:p>
    <w:p w14:paraId="7ABF4A6F">
      <w:pPr>
        <w:pStyle w:val="2"/>
        <w:spacing w:line="240" w:lineRule="auto"/>
        <w:ind w:right="0" w:righ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</w:p>
    <w:p w14:paraId="7D9636A7">
      <w:pPr>
        <w:pStyle w:val="2"/>
        <w:spacing w:line="240" w:lineRule="auto"/>
        <w:ind w:right="0" w:righ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</w:p>
    <w:p w14:paraId="114C8A7D">
      <w:pPr>
        <w:pStyle w:val="2"/>
        <w:spacing w:line="240" w:lineRule="auto"/>
        <w:ind w:right="0" w:righ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</w:p>
    <w:p w14:paraId="594918FA">
      <w:pPr>
        <w:spacing w:line="600" w:lineRule="exact"/>
        <w:jc w:val="center"/>
        <w:rPr>
          <w:rFonts w:ascii="宋体" w:hAnsi="Arial" w:cs="Arial"/>
          <w:sz w:val="28"/>
          <w:szCs w:val="28"/>
        </w:rPr>
      </w:pPr>
      <w:r>
        <w:rPr>
          <w:rFonts w:hint="eastAsia" w:hAnsi="宋体"/>
          <w:b/>
          <w:sz w:val="30"/>
          <w:szCs w:val="30"/>
        </w:rPr>
        <w:t>法定代表人授权委托书</w:t>
      </w:r>
    </w:p>
    <w:p w14:paraId="350142F4">
      <w:pPr>
        <w:spacing w:line="300" w:lineRule="auto"/>
        <w:rPr>
          <w:rFonts w:ascii="宋体" w:cs="Arial"/>
          <w:sz w:val="24"/>
        </w:rPr>
      </w:pPr>
    </w:p>
    <w:p w14:paraId="16184D75">
      <w:pPr>
        <w:spacing w:line="56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致：湖南省湘盐化有限责任公司</w:t>
      </w:r>
    </w:p>
    <w:p w14:paraId="120EEED5">
      <w:pPr>
        <w:spacing w:line="560" w:lineRule="exact"/>
        <w:ind w:firstLine="480" w:firstLineChars="200"/>
        <w:rPr>
          <w:rFonts w:ascii="宋体" w:cs="Arial"/>
          <w:sz w:val="24"/>
        </w:rPr>
      </w:pPr>
    </w:p>
    <w:p w14:paraId="488B00EB">
      <w:pPr>
        <w:spacing w:line="560" w:lineRule="exact"/>
        <w:ind w:firstLine="480" w:firstLineChars="200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本人作为</w:t>
      </w:r>
      <w:r>
        <w:rPr>
          <w:rFonts w:hint="eastAsia" w:ascii="宋体" w:hAnsi="宋体" w:cs="Arial"/>
          <w:sz w:val="24"/>
          <w:u w:val="single"/>
        </w:rPr>
        <w:t xml:space="preserve">                   </w:t>
      </w:r>
      <w:r>
        <w:rPr>
          <w:rFonts w:hint="eastAsia" w:ascii="宋体" w:hAnsi="宋体" w:cs="Arial"/>
          <w:sz w:val="24"/>
        </w:rPr>
        <w:t>的法定代表人，在此授权我公司的</w:t>
      </w:r>
      <w:r>
        <w:rPr>
          <w:rFonts w:hint="eastAsia" w:ascii="宋体" w:hAnsi="宋体" w:cs="Arial"/>
          <w:sz w:val="24"/>
          <w:u w:val="single"/>
        </w:rPr>
        <w:t xml:space="preserve">             </w:t>
      </w:r>
      <w:r>
        <w:rPr>
          <w:rFonts w:hint="eastAsia" w:ascii="宋体" w:hAnsi="宋体" w:cs="Arial"/>
          <w:sz w:val="24"/>
        </w:rPr>
        <w:t>，其身份证号码：</w:t>
      </w:r>
      <w:r>
        <w:rPr>
          <w:rFonts w:hint="eastAsia" w:ascii="宋体" w:hAnsi="宋体" w:cs="Arial"/>
          <w:sz w:val="24"/>
          <w:u w:val="single"/>
        </w:rPr>
        <w:t xml:space="preserve">                           </w:t>
      </w:r>
      <w:r>
        <w:rPr>
          <w:rFonts w:hint="eastAsia" w:ascii="宋体" w:hAnsi="宋体" w:cs="Arial"/>
          <w:sz w:val="24"/>
        </w:rPr>
        <w:t>，作为我的合法的授权代表，以我的名义并代表我公司全权处理项目的投标、谈判、签约等具体工作，并签署全部有关的文件、协议及合同。</w:t>
      </w:r>
    </w:p>
    <w:p w14:paraId="29366429">
      <w:pPr>
        <w:spacing w:line="560" w:lineRule="exact"/>
        <w:ind w:firstLine="480" w:firstLineChars="200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本授权书期限自2019年10月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hint="eastAsia" w:ascii="宋体" w:hAnsi="宋体" w:cs="Arial"/>
          <w:sz w:val="24"/>
        </w:rPr>
        <w:t>日起至2019年10月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hint="eastAsia" w:ascii="宋体" w:hAnsi="宋体" w:cs="Arial"/>
          <w:sz w:val="24"/>
        </w:rPr>
        <w:t>日止。</w:t>
      </w:r>
    </w:p>
    <w:p w14:paraId="01A9D521">
      <w:pPr>
        <w:spacing w:line="560" w:lineRule="exact"/>
        <w:ind w:firstLine="480" w:firstLineChars="200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在此授权范围和期限内，被授权人所实施的行为具有法律效力，授权人予以认可。</w:t>
      </w:r>
    </w:p>
    <w:p w14:paraId="6FA29444">
      <w:pPr>
        <w:spacing w:line="560" w:lineRule="exact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授权代表无权转让委托权，特此委托。</w:t>
      </w:r>
    </w:p>
    <w:p w14:paraId="768CE6C3">
      <w:pPr>
        <w:spacing w:line="560" w:lineRule="exact"/>
        <w:ind w:firstLine="480" w:firstLineChars="200"/>
        <w:rPr>
          <w:rFonts w:ascii="宋体" w:cs="Arial"/>
          <w:sz w:val="24"/>
        </w:rPr>
      </w:pPr>
    </w:p>
    <w:tbl>
      <w:tblPr>
        <w:tblStyle w:val="4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4254"/>
      </w:tblGrid>
      <w:tr w14:paraId="1176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9" w:type="dxa"/>
          </w:tcPr>
          <w:p w14:paraId="0EFA6D1F">
            <w:pPr>
              <w:spacing w:line="560" w:lineRule="exact"/>
              <w:rPr>
                <w:rFonts w:ascii="宋体" w:cs="Arial"/>
                <w:sz w:val="24"/>
              </w:rPr>
            </w:pPr>
          </w:p>
          <w:p w14:paraId="01B09B81">
            <w:pPr>
              <w:spacing w:line="560" w:lineRule="exact"/>
              <w:rPr>
                <w:rFonts w:ascii="宋体" w:cs="Arial"/>
                <w:sz w:val="24"/>
              </w:rPr>
            </w:pPr>
          </w:p>
          <w:p w14:paraId="7FA5B61A"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身份证正反面扫描件</w:t>
            </w:r>
          </w:p>
          <w:p w14:paraId="5F3A3FA8">
            <w:pPr>
              <w:spacing w:line="560" w:lineRule="exact"/>
              <w:rPr>
                <w:rFonts w:ascii="宋体" w:cs="Arial"/>
                <w:sz w:val="24"/>
              </w:rPr>
            </w:pPr>
          </w:p>
          <w:p w14:paraId="5C4CAEAD">
            <w:pPr>
              <w:spacing w:line="560" w:lineRule="exact"/>
              <w:rPr>
                <w:rFonts w:ascii="宋体" w:cs="Arial"/>
                <w:sz w:val="24"/>
              </w:rPr>
            </w:pPr>
          </w:p>
        </w:tc>
        <w:tc>
          <w:tcPr>
            <w:tcW w:w="4254" w:type="dxa"/>
          </w:tcPr>
          <w:p w14:paraId="008B5BE6">
            <w:pPr>
              <w:spacing w:line="560" w:lineRule="exact"/>
              <w:rPr>
                <w:rFonts w:ascii="宋体" w:cs="Arial"/>
                <w:sz w:val="24"/>
              </w:rPr>
            </w:pPr>
          </w:p>
        </w:tc>
      </w:tr>
    </w:tbl>
    <w:p w14:paraId="77EE5D69">
      <w:pPr>
        <w:spacing w:line="560" w:lineRule="exact"/>
        <w:rPr>
          <w:rFonts w:ascii="宋体" w:cs="Arial"/>
          <w:sz w:val="24"/>
        </w:rPr>
      </w:pPr>
    </w:p>
    <w:p w14:paraId="675BC923">
      <w:pPr>
        <w:spacing w:line="560" w:lineRule="exact"/>
        <w:rPr>
          <w:rFonts w:ascii="宋体" w:cs="Arial"/>
          <w:sz w:val="24"/>
        </w:rPr>
      </w:pPr>
    </w:p>
    <w:p w14:paraId="37B44A68">
      <w:pPr>
        <w:spacing w:line="560" w:lineRule="exact"/>
        <w:rPr>
          <w:rFonts w:asci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授权代表：</w:t>
      </w:r>
      <w:r>
        <w:rPr>
          <w:rFonts w:hint="eastAsia" w:ascii="宋体" w:hAnsi="宋体" w:cs="Arial"/>
          <w:sz w:val="24"/>
          <w:u w:val="single"/>
        </w:rPr>
        <w:t>（签章）</w:t>
      </w:r>
    </w:p>
    <w:p w14:paraId="5B1D8E19">
      <w:pPr>
        <w:spacing w:line="56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身份证号码：</w:t>
      </w:r>
      <w:r>
        <w:rPr>
          <w:rFonts w:hint="eastAsia" w:ascii="宋体" w:hAnsi="宋体" w:cs="Arial"/>
          <w:sz w:val="24"/>
          <w:u w:val="single"/>
        </w:rPr>
        <w:t xml:space="preserve">                        </w:t>
      </w:r>
      <w:r>
        <w:rPr>
          <w:rFonts w:hint="eastAsia" w:ascii="宋体" w:hAnsi="宋体" w:cs="Arial"/>
          <w:sz w:val="24"/>
        </w:rPr>
        <w:t xml:space="preserve">职务：           </w:t>
      </w:r>
    </w:p>
    <w:p w14:paraId="61DFB26A">
      <w:pPr>
        <w:spacing w:line="56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投标单位：</w:t>
      </w:r>
      <w:r>
        <w:rPr>
          <w:rFonts w:hint="eastAsia" w:ascii="宋体" w:hAnsi="宋体" w:cs="Arial"/>
          <w:sz w:val="24"/>
          <w:u w:val="single"/>
        </w:rPr>
        <w:t>（盖章）</w:t>
      </w:r>
    </w:p>
    <w:p w14:paraId="60A27C01">
      <w:pPr>
        <w:spacing w:line="56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法定代表人：</w:t>
      </w:r>
      <w:r>
        <w:rPr>
          <w:rFonts w:hint="eastAsia" w:ascii="宋体" w:hAnsi="宋体" w:cs="Arial"/>
          <w:sz w:val="24"/>
          <w:u w:val="single"/>
        </w:rPr>
        <w:t>（签字、盖章）</w:t>
      </w:r>
    </w:p>
    <w:p w14:paraId="4CB8E609">
      <w:pPr>
        <w:spacing w:line="560" w:lineRule="exact"/>
        <w:rPr>
          <w:rFonts w:hint="eastAsia" w:ascii="宋体" w:hAnsi="宋体" w:eastAsia="宋体"/>
          <w:color w:val="000000"/>
          <w:spacing w:val="-23"/>
          <w:w w:val="105"/>
          <w:sz w:val="32"/>
          <w:szCs w:val="32"/>
          <w:vertAlign w:val="baseline"/>
          <w:lang w:val="zh-CN" w:eastAsia="zh-CN"/>
        </w:rPr>
      </w:pPr>
      <w:r>
        <w:rPr>
          <w:rFonts w:hint="eastAsia" w:ascii="宋体" w:hAnsi="宋体"/>
          <w:sz w:val="24"/>
        </w:rPr>
        <w:t>授权委托日期：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BDDDE"/>
    <w:multiLevelType w:val="singleLevel"/>
    <w:tmpl w:val="472BDD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TM1NjI4ZWVlZTY3OTM1NzU5NzUxNTQyNDczNzEifQ=="/>
    <w:docVar w:name="KSO_WPS_MARK_KEY" w:val="3f94ae36-c526-4c6d-a9fd-c0a46d5611e1"/>
  </w:docVars>
  <w:rsids>
    <w:rsidRoot w:val="143C44DB"/>
    <w:rsid w:val="05B510F6"/>
    <w:rsid w:val="0E9C279A"/>
    <w:rsid w:val="0FAC428B"/>
    <w:rsid w:val="129A551F"/>
    <w:rsid w:val="133B5720"/>
    <w:rsid w:val="13622497"/>
    <w:rsid w:val="143C44DB"/>
    <w:rsid w:val="29984CA2"/>
    <w:rsid w:val="2BC26D9E"/>
    <w:rsid w:val="2C996A75"/>
    <w:rsid w:val="30FC3FBC"/>
    <w:rsid w:val="34CD67ED"/>
    <w:rsid w:val="351617C8"/>
    <w:rsid w:val="4009670B"/>
    <w:rsid w:val="401D6BFD"/>
    <w:rsid w:val="4479751F"/>
    <w:rsid w:val="48065A3F"/>
    <w:rsid w:val="56424774"/>
    <w:rsid w:val="57D75569"/>
    <w:rsid w:val="5B4E523C"/>
    <w:rsid w:val="5B7B5EBA"/>
    <w:rsid w:val="5FA701DB"/>
    <w:rsid w:val="60C4041C"/>
    <w:rsid w:val="64494562"/>
    <w:rsid w:val="67760F4F"/>
    <w:rsid w:val="765F5F13"/>
    <w:rsid w:val="7B566E45"/>
    <w:rsid w:val="7E7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1903</Words>
  <Characters>1977</Characters>
  <Lines>0</Lines>
  <Paragraphs>0</Paragraphs>
  <TotalTime>1</TotalTime>
  <ScaleCrop>false</ScaleCrop>
  <LinksUpToDate>false</LinksUpToDate>
  <CharactersWithSpaces>2515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2021-08-31T02:29:00Z</dcterms:created>
  <dc:creator>Administrator</dc:creator>
  <cp:lastModifiedBy>WPS_1678236720</cp:lastModifiedBy>
  <dcterms:modified xsi:type="dcterms:W3CDTF">2025-06-03T02:40:02Z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3D95DEE134FD49EA9F1B72A51A4D52EF_13</vt:lpwstr>
  </property>
  <property fmtid="{D5CDD505-2E9C-101B-9397-08002B2CF9AE}" pid="4" name="KSOTemplateDocerSaveRecord">
    <vt:lpwstr>eyJoZGlkIjoiNmQ0OTg0OTQ2ZmIxZWFiZjMzZTBlZjhiZjg3YWJjNjgiLCJ1c2VySWQiOiIxNDc4NzQ4MDM0In0=</vt:lpwstr>
  </property>
</Properties>
</file>