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2A69F">
      <w:pPr>
        <w:pStyle w:val="2"/>
        <w:widowControl/>
        <w:shd w:val="clear" w:color="auto" w:fill="FFFFFF"/>
        <w:spacing w:before="450" w:beforeAutospacing="0" w:after="180" w:afterAutospacing="0"/>
        <w:jc w:val="center"/>
        <w:textAlignment w:val="baseline"/>
        <w:rPr>
          <w:rFonts w:asciiTheme="majorEastAsia" w:hAnsiTheme="majorEastAsia" w:eastAsiaTheme="majorEastAsia" w:cstheme="majorEastAsia"/>
          <w:color w:val="000000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44"/>
          <w:szCs w:val="44"/>
          <w:shd w:val="clear" w:color="auto" w:fill="FFFFFF"/>
          <w:lang w:val="en-US" w:eastAsia="zh-CN"/>
        </w:rPr>
        <w:t>热电厂浇注料修补年度协议</w:t>
      </w:r>
      <w:r>
        <w:rPr>
          <w:rFonts w:asciiTheme="majorEastAsia" w:hAnsiTheme="majorEastAsia" w:eastAsiaTheme="majorEastAsia" w:cstheme="majorEastAsia"/>
          <w:color w:val="000000"/>
          <w:sz w:val="44"/>
          <w:szCs w:val="44"/>
          <w:shd w:val="clear" w:color="auto" w:fill="FFFFFF"/>
        </w:rPr>
        <w:t>的</w:t>
      </w:r>
    </w:p>
    <w:p w14:paraId="77CE02BC">
      <w:pPr>
        <w:pStyle w:val="2"/>
        <w:widowControl/>
        <w:shd w:val="clear" w:color="auto" w:fill="FFFFFF"/>
        <w:spacing w:before="450" w:beforeAutospacing="0" w:after="180" w:afterAutospacing="0"/>
        <w:jc w:val="center"/>
        <w:textAlignment w:val="baseline"/>
        <w:rPr>
          <w:rFonts w:asciiTheme="majorEastAsia" w:hAnsiTheme="majorEastAsia" w:eastAsiaTheme="majorEastAsia" w:cstheme="majorEastAsia"/>
          <w:color w:val="000000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44"/>
          <w:szCs w:val="44"/>
          <w:shd w:val="clear" w:color="auto" w:fill="FFFFFF"/>
          <w:lang w:val="en-US" w:eastAsia="zh-CN"/>
        </w:rPr>
        <w:t>询价</w:t>
      </w:r>
      <w:r>
        <w:rPr>
          <w:rFonts w:asciiTheme="majorEastAsia" w:hAnsiTheme="majorEastAsia" w:eastAsiaTheme="majorEastAsia" w:cstheme="majorEastAsia"/>
          <w:color w:val="000000"/>
          <w:sz w:val="44"/>
          <w:szCs w:val="44"/>
          <w:shd w:val="clear" w:color="auto" w:fill="FFFFFF"/>
        </w:rPr>
        <w:t>招标公告</w:t>
      </w:r>
    </w:p>
    <w:p w14:paraId="0591DE50">
      <w:pPr>
        <w:pStyle w:val="4"/>
        <w:widowControl/>
        <w:spacing w:beforeAutospacing="0" w:afterAutospacing="0" w:line="38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湖南省湘澧盐化有限责任公司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热电厂浇注料修补年度协议</w:t>
      </w:r>
      <w:r>
        <w:rPr>
          <w:rFonts w:hint="default" w:ascii="仿宋" w:hAnsi="仿宋" w:eastAsia="仿宋" w:cs="仿宋"/>
          <w:sz w:val="32"/>
          <w:szCs w:val="32"/>
        </w:rPr>
        <w:t>经公司同意，现进行询价采购，欢迎有资格的供应商参与询价。</w:t>
      </w:r>
    </w:p>
    <w:p w14:paraId="056A2CF0">
      <w:pPr>
        <w:pStyle w:val="4"/>
        <w:widowControl/>
        <w:numPr>
          <w:ilvl w:val="0"/>
          <w:numId w:val="1"/>
        </w:numPr>
        <w:spacing w:beforeAutospacing="0" w:afterAutospacing="0" w:line="38" w:lineRule="atLeast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工程概况</w:t>
      </w:r>
      <w:r>
        <w:rPr>
          <w:rFonts w:ascii="仿宋" w:hAnsi="仿宋" w:eastAsia="仿宋" w:cs="仿宋"/>
          <w:b/>
          <w:bCs/>
          <w:sz w:val="32"/>
          <w:szCs w:val="32"/>
          <w:lang w:val="zh-CN"/>
        </w:rPr>
        <w:t>：</w:t>
      </w:r>
    </w:p>
    <w:p w14:paraId="1DCE2EC2">
      <w:pPr>
        <w:pStyle w:val="4"/>
        <w:widowControl/>
        <w:spacing w:beforeAutospacing="0" w:afterAutospacing="0" w:line="38" w:lineRule="atLeas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我厂在停炉检修时发现两台锅炉的浇注料都有大面积脱落现象，影响锅炉运行，脱落鼓包严重的地方需要进行拆除和修复</w:t>
      </w:r>
      <w:r>
        <w:rPr>
          <w:rFonts w:hint="eastAsia" w:ascii="仿宋" w:hAnsi="仿宋" w:eastAsia="仿宋"/>
          <w:sz w:val="32"/>
        </w:rPr>
        <w:t>。为了消除隐患，使我厂锅炉能够满足生产需要，</w:t>
      </w:r>
      <w:r>
        <w:rPr>
          <w:rFonts w:hint="eastAsia" w:ascii="仿宋" w:hAnsi="仿宋" w:eastAsia="仿宋" w:cs="仿宋"/>
          <w:sz w:val="32"/>
          <w:szCs w:val="32"/>
        </w:rPr>
        <w:t>通过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询价采购</w:t>
      </w:r>
      <w:r>
        <w:rPr>
          <w:rFonts w:hint="eastAsia" w:ascii="仿宋" w:hAnsi="仿宋" w:eastAsia="仿宋" w:cs="仿宋"/>
          <w:sz w:val="32"/>
          <w:szCs w:val="32"/>
        </w:rPr>
        <w:t>确定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热电厂浇注料修补年度协议</w:t>
      </w:r>
      <w:r>
        <w:rPr>
          <w:rFonts w:hint="eastAsia" w:ascii="仿宋" w:hAnsi="仿宋" w:eastAsia="仿宋" w:cs="仿宋"/>
          <w:sz w:val="32"/>
          <w:szCs w:val="32"/>
        </w:rPr>
        <w:t>中标单位。</w:t>
      </w:r>
    </w:p>
    <w:p w14:paraId="770BA8C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00"/>
        <w:jc w:val="lef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1、项目名称：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热电厂浇注料修补年度协议项目</w:t>
      </w:r>
    </w:p>
    <w:p w14:paraId="0570F581">
      <w:pPr>
        <w:pStyle w:val="4"/>
        <w:widowControl/>
        <w:spacing w:beforeAutospacing="0" w:afterAutospacing="0" w:line="38" w:lineRule="atLeast"/>
        <w:ind w:firstLine="320" w:firstLineChars="100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2、招标控制价：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27494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/立方，年度涉及总金额为40万元。</w:t>
      </w:r>
    </w:p>
    <w:p w14:paraId="1D09B2A5">
      <w:pPr>
        <w:pStyle w:val="4"/>
        <w:widowControl/>
        <w:spacing w:beforeAutospacing="0" w:afterAutospacing="0" w:line="38" w:lineRule="atLeast"/>
        <w:ind w:firstLine="320" w:firstLineChars="1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3、施工内容：</w:t>
      </w:r>
    </w:p>
    <w:p w14:paraId="47285AEC">
      <w:pPr>
        <w:ind w:firstLine="640"/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对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停炉检修时发现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的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浇注料脱落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情况进行修补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。</w:t>
      </w:r>
    </w:p>
    <w:p w14:paraId="5F535052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施工内容包含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：</w:t>
      </w:r>
    </w:p>
    <w:p w14:paraId="33AE3FE7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1、炉墙破损浇注料拆除；</w:t>
      </w:r>
    </w:p>
    <w:p w14:paraId="4C045565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2、炉墙为刚玉耐磨耐高温可塑料砌筑；</w:t>
      </w:r>
    </w:p>
    <w:p w14:paraId="2D7BD7D8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3、建筑垃圾人工装袋，楼面运出，外运5km，渣土消纳费；</w:t>
      </w:r>
    </w:p>
    <w:p w14:paraId="251B4ECF"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4、炉膛内灰尘大，在有害身体健康环境中进行施工。</w:t>
      </w:r>
    </w:p>
    <w:p w14:paraId="71E604A2">
      <w:pPr>
        <w:pStyle w:val="4"/>
        <w:widowControl/>
        <w:spacing w:beforeAutospacing="0" w:afterAutospacing="0" w:line="38" w:lineRule="atLeast"/>
        <w:ind w:firstLine="56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注：以上报价金额应包含：运费、施工、材料、耐热钢筋焊接、拆除旧浇注料、可塑料的施工恢复、清运拆除旧浇注料块到我公司</w:t>
      </w:r>
      <w:r>
        <w:rPr>
          <w:rFonts w:hint="eastAsia" w:ascii="仿宋" w:hAnsi="仿宋" w:eastAsia="仿宋" w:cs="仿宋"/>
          <w:sz w:val="32"/>
          <w:szCs w:val="32"/>
        </w:rPr>
        <w:t>厂内制定的地方等</w:t>
      </w:r>
      <w:r>
        <w:rPr>
          <w:rFonts w:hint="eastAsia" w:hAnsi="宋体" w:cs="Arial"/>
          <w:sz w:val="28"/>
          <w:szCs w:val="28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  <w:r>
        <w:rPr>
          <w:rFonts w:hint="eastAsia" w:ascii="仿宋" w:hAnsi="仿宋" w:eastAsia="仿宋" w:cs="仿宋"/>
          <w:sz w:val="32"/>
          <w:szCs w:val="32"/>
        </w:rPr>
        <w:t>方需自带施工所需工器具，并负责施工所需措施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计划性检修和年度检修时工程量按实际结算；临时抢修时结算按实际立方进行结算，不足1立方的按1立方结算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2B71B12">
      <w:pPr>
        <w:pStyle w:val="4"/>
        <w:widowControl/>
        <w:spacing w:beforeAutospacing="0" w:afterAutospacing="0" w:line="38" w:lineRule="atLeast"/>
        <w:ind w:firstLine="560"/>
        <w:textAlignment w:val="baseline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</w:rPr>
        <w:t>4、施工工期： 招标人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通知中标人进场施工之日起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尽快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完成。</w:t>
      </w:r>
    </w:p>
    <w:p w14:paraId="402CA102">
      <w:pPr>
        <w:pStyle w:val="4"/>
        <w:widowControl/>
        <w:spacing w:beforeAutospacing="0" w:afterAutospacing="0" w:line="38" w:lineRule="atLeast"/>
        <w:ind w:firstLine="560"/>
        <w:textAlignment w:val="baseline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sz w:val="32"/>
          <w:szCs w:val="32"/>
        </w:rPr>
        <w:t>5、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资质要求：投标人必须提供营业执照涵盖</w:t>
      </w:r>
      <w:r>
        <w:rPr>
          <w:rFonts w:hint="eastAsia" w:ascii="仿宋" w:hAnsi="仿宋" w:eastAsia="仿宋" w:cs="仿宋"/>
          <w:sz w:val="32"/>
          <w:szCs w:val="32"/>
        </w:rPr>
        <w:t>筑炉或耐火材料生产、修复方面等内容，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单位法人代表签署的代理人授权委托书（附法人代表及代理人身份证复印件）。</w:t>
      </w:r>
    </w:p>
    <w:p w14:paraId="42E8ACE5">
      <w:pPr>
        <w:pStyle w:val="4"/>
        <w:widowControl/>
        <w:spacing w:beforeAutospacing="0" w:afterAutospacing="0" w:line="38" w:lineRule="atLeast"/>
        <w:ind w:firstLine="56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竣工</w:t>
      </w:r>
      <w:r>
        <w:rPr>
          <w:rFonts w:hint="eastAsia" w:ascii="仿宋" w:hAnsi="仿宋" w:eastAsia="仿宋" w:cs="仿宋"/>
          <w:sz w:val="32"/>
          <w:szCs w:val="32"/>
        </w:rPr>
        <w:t>验收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施工方单位按照我单位要求将该项目完成并将现场清理后，申请竣工验收，我单位组织相关人员进行竣工验收。</w:t>
      </w:r>
    </w:p>
    <w:p w14:paraId="54861949">
      <w:pPr>
        <w:spacing w:line="56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报价方式及要求：</w:t>
      </w:r>
    </w:p>
    <w:p w14:paraId="5A84421B">
      <w:pPr>
        <w:spacing w:line="560" w:lineRule="exact"/>
        <w:ind w:firstLine="320" w:firstLineChars="100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 xml:space="preserve"> 1、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该工程采用一次性报价机制，报价总金额均包含税金（增值税专用发票，税率：9%）。报价中已包含运费、税费等所有费用。</w:t>
      </w:r>
    </w:p>
    <w:p w14:paraId="1E3C20F3">
      <w:pPr>
        <w:spacing w:line="560" w:lineRule="exact"/>
        <w:ind w:firstLine="480" w:firstLineChars="150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、根据招标人提供清单工程量，投标人编制详尽的投标报价单(含单价与总价)，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按湖南定额软件智多星2025年版本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。本工程不计取工程排污费；施工水、电由招标人提供。</w:t>
      </w:r>
    </w:p>
    <w:p w14:paraId="0E2986CE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、投标人必须提供资质文件及授权书等，均需加盖公章。递交的报价函必须盖单位公章，并与资格文件一同密封完好，在封口处贴封条加盖公章。</w:t>
      </w:r>
    </w:p>
    <w:p w14:paraId="52B06E94">
      <w:pPr>
        <w:spacing w:line="56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</w:t>
      </w:r>
      <w:r>
        <w:rPr>
          <w:rFonts w:hint="eastAsia" w:ascii="仿宋" w:hAnsi="仿宋" w:eastAsia="仿宋" w:cs="仿宋"/>
          <w:b/>
          <w:sz w:val="32"/>
          <w:szCs w:val="32"/>
          <w:lang w:val="zh-CN"/>
        </w:rPr>
        <w:t>工期违约责任的划分：</w:t>
      </w:r>
    </w:p>
    <w:p w14:paraId="07CC7FE6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 xml:space="preserve">因发包人原因导致工期延误的其他情形：发包人适当延长工期，不承担投标人的经济损失。 </w:t>
      </w:r>
    </w:p>
    <w:p w14:paraId="6F5ED87E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因投标人原因导致工期延误：逾期竣工的工期每延误一天罚款合同金额的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%。</w:t>
      </w:r>
    </w:p>
    <w:p w14:paraId="47ABB0B8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因投标人原因造成工期延误，逾期竣工违约金的上限：合同金额的10% 。逾期竣工违约金的支付不能免除投标人继续履行合同的义务。</w:t>
      </w:r>
    </w:p>
    <w:p w14:paraId="68E89DF7">
      <w:pPr>
        <w:spacing w:line="56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</w:t>
      </w:r>
      <w:r>
        <w:rPr>
          <w:rFonts w:hint="eastAsia" w:ascii="仿宋" w:hAnsi="仿宋" w:eastAsia="仿宋" w:cs="仿宋"/>
          <w:b/>
          <w:sz w:val="32"/>
          <w:szCs w:val="32"/>
          <w:lang w:val="zh-CN"/>
        </w:rPr>
        <w:t>、现场踏勘：</w:t>
      </w:r>
    </w:p>
    <w:p w14:paraId="42C97801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1、建议投标方对施工现场进行实际考察，以便投标方获取自己所需的所有资料，现场考察所发生费用由投标方自行承担。</w:t>
      </w:r>
    </w:p>
    <w:p w14:paraId="4D8ABE76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2、招标方向投标方提供的有关现场的资料和数据，是招标方现有的能使投标方利用的资料。招标方对投标方由此做出的推论、理解和结论概不负责。</w:t>
      </w:r>
    </w:p>
    <w:p w14:paraId="5FFBA374">
      <w:pPr>
        <w:spacing w:line="56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五</w:t>
      </w:r>
      <w:r>
        <w:rPr>
          <w:rFonts w:hint="eastAsia" w:ascii="仿宋" w:hAnsi="仿宋" w:eastAsia="仿宋" w:cs="仿宋"/>
          <w:b/>
          <w:sz w:val="32"/>
          <w:szCs w:val="32"/>
          <w:lang w:val="zh-CN"/>
        </w:rPr>
        <w:t>、比价评审方式</w:t>
      </w:r>
    </w:p>
    <w:p w14:paraId="1CA75305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1、资格评审：投标人必须按照招标文件要求提供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资质文件及授权书等，均需加盖公章，评审合格进入比价环节。</w:t>
      </w:r>
    </w:p>
    <w:p w14:paraId="411D1204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、有效报价由低往高排列名次，最低价格为第一名，依此类推。推荐第一名为中标候选人。</w:t>
      </w:r>
    </w:p>
    <w:p w14:paraId="3B36218D">
      <w:pPr>
        <w:spacing w:line="560" w:lineRule="exact"/>
        <w:ind w:left="281" w:hanging="281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六</w:t>
      </w:r>
      <w:r>
        <w:rPr>
          <w:rFonts w:hint="eastAsia" w:ascii="仿宋" w:hAnsi="仿宋" w:eastAsia="仿宋" w:cs="仿宋"/>
          <w:b/>
          <w:sz w:val="32"/>
          <w:szCs w:val="32"/>
          <w:lang w:val="zh-CN"/>
        </w:rPr>
        <w:t>、报价资料递交地点和截止时间及比价方式</w:t>
      </w:r>
    </w:p>
    <w:p w14:paraId="4C48DECD"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1、报价资料递送地点及截止时间：比价单位于202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bidi="ar"/>
        </w:rPr>
        <w:t>: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bidi="ar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前将资料递送至湖南省湘澧盐化有限责任公司热电厂（可速寄）。</w:t>
      </w:r>
    </w:p>
    <w:p w14:paraId="4FA4F91A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2、评定方式及时间：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①202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bidi="ar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0时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，湖南省湘澧盐化有限责任公司按公司流程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组织评审成员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，②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bidi="ar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: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bidi="ar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由工作人员现场拆封各单位报价资料，评标组对各报价单位进行资格及形式审查，并公布报价结果。③评委确定比价结果排名，取第一名的报价单位做为中标候选人。</w:t>
      </w:r>
    </w:p>
    <w:p w14:paraId="7596FD55">
      <w:pPr>
        <w:spacing w:line="560" w:lineRule="exact"/>
        <w:ind w:firstLine="560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3、中标方确定后，招标人书面通知中标方签订施工合同和安全协议针对此次招标过程，招标前将在湘澧盐化有限责任公司官方网站公示，评标后公示此次评标结果，中标方接建设单位书面通知后，进场施工。</w:t>
      </w:r>
    </w:p>
    <w:p w14:paraId="6ED1B4E1">
      <w:pPr>
        <w:spacing w:line="560" w:lineRule="exact"/>
        <w:ind w:left="281" w:hanging="281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七</w:t>
      </w:r>
      <w:r>
        <w:rPr>
          <w:rFonts w:hint="eastAsia" w:ascii="仿宋" w:hAnsi="仿宋" w:eastAsia="仿宋" w:cs="仿宋"/>
          <w:b/>
          <w:sz w:val="32"/>
          <w:szCs w:val="32"/>
          <w:lang w:val="zh-CN"/>
        </w:rPr>
        <w:t>、付款方式</w:t>
      </w:r>
    </w:p>
    <w:p w14:paraId="516F2015">
      <w:pPr>
        <w:pStyle w:val="3"/>
        <w:widowControl/>
        <w:kinsoku w:val="0"/>
        <w:autoSpaceDE w:val="0"/>
        <w:autoSpaceDN w:val="0"/>
        <w:adjustRightInd w:val="0"/>
        <w:snapToGrid w:val="0"/>
        <w:spacing w:line="360" w:lineRule="auto"/>
        <w:ind w:firstLine="640" w:firstLineChars="200"/>
        <w:jc w:val="left"/>
        <w:textAlignment w:val="baseline"/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结算款：最终结算金额以甲方公司审计部出具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结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算审计报告为准。乙方根据合同和发票在竣工验收结算完成后支付至工程结算款的97%。付款前，乙方向甲方提交结算金额97%的增值税专用发票（税率9%）</w:t>
      </w:r>
    </w:p>
    <w:p w14:paraId="12886B46">
      <w:pPr>
        <w:spacing w:line="560" w:lineRule="exact"/>
        <w:ind w:firstLine="560"/>
        <w:jc w:val="left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余下的总价款的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%作为质保金，质保期自工程竣工验收合格之日起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1年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，质保期满无质量问题且办理完质保验收手续后30日内一次性无息付清。</w:t>
      </w:r>
    </w:p>
    <w:p w14:paraId="7A022FC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00"/>
        <w:jc w:val="left"/>
        <w:textAlignment w:val="baseline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 w:bidi="ar"/>
        </w:rPr>
        <w:t>八、</w:t>
      </w:r>
      <w:r>
        <w:rPr>
          <w:rFonts w:hint="default" w:ascii="仿宋" w:hAnsi="仿宋" w:eastAsia="仿宋" w:cs="仿宋"/>
          <w:b/>
          <w:bCs/>
          <w:kern w:val="0"/>
          <w:sz w:val="32"/>
          <w:szCs w:val="32"/>
          <w:lang w:val="zh-CN" w:bidi="ar"/>
        </w:rPr>
        <w:t>其他有关规定</w:t>
      </w:r>
    </w:p>
    <w:p w14:paraId="07837CE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00"/>
        <w:jc w:val="left"/>
        <w:textAlignment w:val="baseline"/>
        <w:rPr>
          <w:rFonts w:hint="default" w:ascii="仿宋" w:hAnsi="仿宋" w:eastAsia="仿宋" w:cs="仿宋"/>
          <w:kern w:val="0"/>
          <w:sz w:val="32"/>
          <w:szCs w:val="32"/>
          <w:lang w:val="zh-CN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1、</w:t>
      </w:r>
      <w:r>
        <w:rPr>
          <w:rFonts w:hint="default" w:ascii="仿宋" w:hAnsi="仿宋" w:eastAsia="仿宋" w:cs="仿宋"/>
          <w:kern w:val="0"/>
          <w:sz w:val="32"/>
          <w:szCs w:val="32"/>
          <w:lang w:val="zh-CN" w:eastAsia="zh-CN" w:bidi="ar"/>
        </w:rPr>
        <w:t>单位负责人为同一人或者存在控股、管理关系的不同的供应商不能同时参与询价采购活动，否则视为无效响应。</w:t>
      </w:r>
    </w:p>
    <w:p w14:paraId="396C66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00"/>
        <w:jc w:val="left"/>
        <w:textAlignment w:val="baseline"/>
        <w:rPr>
          <w:rFonts w:hint="default" w:ascii="仿宋" w:hAnsi="仿宋" w:eastAsia="仿宋" w:cs="仿宋"/>
          <w:kern w:val="0"/>
          <w:sz w:val="32"/>
          <w:szCs w:val="32"/>
          <w:lang w:val="zh-CN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2、</w:t>
      </w:r>
      <w:r>
        <w:rPr>
          <w:rFonts w:hint="default" w:ascii="仿宋" w:hAnsi="仿宋" w:eastAsia="仿宋" w:cs="仿宋"/>
          <w:kern w:val="0"/>
          <w:sz w:val="32"/>
          <w:szCs w:val="32"/>
          <w:lang w:val="zh-CN" w:eastAsia="zh-CN" w:bidi="ar"/>
        </w:rPr>
        <w:t>逾期送达的、未送达指定地点的或者不按询价文件要求密封的响应文件，采购人将予以拒收。</w:t>
      </w:r>
    </w:p>
    <w:p w14:paraId="0DE9D9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00"/>
        <w:jc w:val="left"/>
        <w:textAlignment w:val="baseline"/>
        <w:rPr>
          <w:rFonts w:hint="default" w:ascii="仿宋" w:hAnsi="仿宋" w:eastAsia="仿宋" w:cs="仿宋"/>
          <w:kern w:val="0"/>
          <w:sz w:val="32"/>
          <w:szCs w:val="32"/>
          <w:lang w:val="zh-CN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3、</w:t>
      </w:r>
      <w:r>
        <w:rPr>
          <w:rFonts w:hint="default" w:ascii="仿宋" w:hAnsi="仿宋" w:eastAsia="仿宋" w:cs="仿宋"/>
          <w:kern w:val="0"/>
          <w:sz w:val="32"/>
          <w:szCs w:val="32"/>
          <w:lang w:val="zh-CN" w:eastAsia="zh-CN" w:bidi="ar"/>
        </w:rPr>
        <w:t>本项目采用满足采购人及项目要求后的最低价评审法。</w:t>
      </w:r>
    </w:p>
    <w:p w14:paraId="5F281A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00"/>
        <w:jc w:val="left"/>
        <w:textAlignment w:val="baseline"/>
        <w:rPr>
          <w:rFonts w:hint="default" w:ascii="仿宋" w:hAnsi="仿宋" w:eastAsia="仿宋" w:cs="仿宋"/>
          <w:kern w:val="0"/>
          <w:sz w:val="32"/>
          <w:szCs w:val="32"/>
          <w:lang w:val="zh-CN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4、</w:t>
      </w:r>
      <w:r>
        <w:rPr>
          <w:rFonts w:hint="default" w:ascii="仿宋" w:hAnsi="仿宋" w:eastAsia="仿宋" w:cs="仿宋"/>
          <w:kern w:val="0"/>
          <w:sz w:val="32"/>
          <w:szCs w:val="32"/>
          <w:lang w:val="zh-CN" w:eastAsia="zh-CN" w:bidi="ar"/>
        </w:rPr>
        <w:t>本项目不接受联合体参与询价。   </w:t>
      </w:r>
    </w:p>
    <w:p w14:paraId="72CB052C">
      <w:pPr>
        <w:spacing w:line="560" w:lineRule="exact"/>
        <w:jc w:val="left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 w:bidi="ar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5、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因特殊情况比价时间需变更的，湘澧盐化有限责任公司更据情况另行通知。</w:t>
      </w:r>
    </w:p>
    <w:p w14:paraId="145ED8A1">
      <w:pPr>
        <w:spacing w:line="560" w:lineRule="exact"/>
        <w:ind w:firstLine="320" w:firstLineChars="100"/>
        <w:jc w:val="left"/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6、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bidi="ar"/>
        </w:rPr>
        <w:t>本次通知解释权归湘澧盐化有限责任公司热电厂。</w:t>
      </w:r>
    </w:p>
    <w:p w14:paraId="51F06F77">
      <w:pPr>
        <w:pStyle w:val="4"/>
        <w:widowControl/>
        <w:spacing w:beforeAutospacing="0" w:afterAutospacing="0" w:line="38" w:lineRule="atLeast"/>
        <w:textAlignment w:val="baseline"/>
        <w:rPr>
          <w:rFonts w:hint="eastAsia" w:ascii="仿宋" w:hAnsi="仿宋" w:eastAsia="仿宋" w:cs="仿宋"/>
          <w:sz w:val="32"/>
          <w:szCs w:val="32"/>
          <w:lang w:val="zh-CN" w:bidi="ar"/>
        </w:rPr>
      </w:pPr>
    </w:p>
    <w:p w14:paraId="35085677">
      <w:pPr>
        <w:pStyle w:val="4"/>
        <w:widowControl/>
        <w:spacing w:beforeAutospacing="0" w:afterAutospacing="0" w:line="38" w:lineRule="atLeast"/>
        <w:textAlignment w:val="baseline"/>
        <w:rPr>
          <w:rFonts w:hint="eastAsia" w:ascii="仿宋" w:hAnsi="仿宋" w:eastAsia="仿宋" w:cs="仿宋"/>
          <w:sz w:val="32"/>
          <w:szCs w:val="32"/>
          <w:lang w:val="zh-CN" w:bidi="ar"/>
        </w:rPr>
      </w:pPr>
      <w:r>
        <w:rPr>
          <w:rFonts w:ascii="仿宋" w:hAnsi="仿宋" w:eastAsia="仿宋" w:cs="仿宋"/>
          <w:sz w:val="32"/>
          <w:szCs w:val="32"/>
          <w:lang w:val="zh-CN" w:bidi="ar"/>
        </w:rPr>
        <w:t>联系方式：</w:t>
      </w:r>
      <w:r>
        <w:rPr>
          <w:rFonts w:hint="eastAsia" w:ascii="仿宋" w:hAnsi="仿宋" w:eastAsia="仿宋" w:cs="仿宋"/>
          <w:sz w:val="32"/>
          <w:szCs w:val="32"/>
          <w:lang w:bidi="ar"/>
        </w:rPr>
        <w:t>杨先生  18973696387</w:t>
      </w:r>
      <w:r>
        <w:rPr>
          <w:rFonts w:ascii="仿宋" w:hAnsi="仿宋" w:eastAsia="仿宋" w:cs="仿宋"/>
          <w:sz w:val="32"/>
          <w:szCs w:val="32"/>
          <w:lang w:val="zh-CN" w:bidi="ar"/>
        </w:rPr>
        <w:t>  </w:t>
      </w:r>
    </w:p>
    <w:p w14:paraId="5F00C06D">
      <w:pPr>
        <w:pStyle w:val="4"/>
        <w:widowControl/>
        <w:spacing w:beforeAutospacing="0" w:afterAutospacing="0" w:line="38" w:lineRule="atLeast"/>
        <w:textAlignment w:val="baseline"/>
        <w:rPr>
          <w:rFonts w:hint="eastAsia" w:ascii="仿宋" w:hAnsi="仿宋" w:eastAsia="仿宋" w:cs="仿宋"/>
          <w:sz w:val="32"/>
          <w:szCs w:val="32"/>
          <w:lang w:val="zh-CN" w:bidi="ar"/>
        </w:rPr>
      </w:pPr>
    </w:p>
    <w:p w14:paraId="5384F188">
      <w:pPr>
        <w:pStyle w:val="4"/>
        <w:widowControl/>
        <w:spacing w:beforeAutospacing="0" w:afterAutospacing="0" w:line="38" w:lineRule="atLeast"/>
        <w:textAlignment w:val="baseline"/>
        <w:rPr>
          <w:rFonts w:hint="eastAsia" w:ascii="仿宋" w:hAnsi="仿宋" w:eastAsia="仿宋" w:cs="仿宋"/>
          <w:sz w:val="32"/>
          <w:szCs w:val="32"/>
          <w:lang w:val="zh-CN" w:bidi="ar"/>
        </w:rPr>
      </w:pPr>
    </w:p>
    <w:p w14:paraId="4496AFF6">
      <w:pPr>
        <w:pStyle w:val="4"/>
        <w:widowControl/>
        <w:spacing w:beforeAutospacing="0" w:afterAutospacing="0" w:line="38" w:lineRule="atLeast"/>
        <w:ind w:firstLine="5760" w:firstLineChars="1800"/>
        <w:textAlignment w:val="baseline"/>
        <w:rPr>
          <w:rFonts w:hint="eastAsia" w:ascii="仿宋" w:hAnsi="仿宋" w:eastAsia="仿宋" w:cs="仿宋"/>
          <w:sz w:val="32"/>
          <w:szCs w:val="32"/>
          <w:lang w:val="zh-CN"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 xml:space="preserve">热  电  </w:t>
      </w:r>
      <w:r>
        <w:rPr>
          <w:rFonts w:hint="eastAsia" w:ascii="仿宋" w:hAnsi="仿宋" w:eastAsia="仿宋" w:cs="仿宋"/>
          <w:sz w:val="32"/>
          <w:szCs w:val="32"/>
          <w:lang w:val="zh-CN" w:bidi="ar"/>
        </w:rPr>
        <w:t>厂</w:t>
      </w:r>
    </w:p>
    <w:p w14:paraId="195B5823">
      <w:pPr>
        <w:pStyle w:val="4"/>
        <w:widowControl/>
        <w:spacing w:beforeAutospacing="0" w:afterAutospacing="0" w:line="38" w:lineRule="atLeast"/>
        <w:ind w:firstLine="5120" w:firstLineChars="1600"/>
        <w:textAlignment w:val="baseline"/>
        <w:rPr>
          <w:rFonts w:cs="宋体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2026年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8</w:t>
      </w:r>
      <w:r>
        <w:rPr>
          <w:rFonts w:hint="eastAsia" w:ascii="仿宋" w:hAnsi="仿宋" w:eastAsia="仿宋" w:cs="仿宋"/>
          <w:sz w:val="32"/>
          <w:szCs w:val="32"/>
          <w:lang w:bidi="ar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13</w:t>
      </w:r>
      <w:r>
        <w:rPr>
          <w:rFonts w:hint="eastAsia" w:ascii="仿宋" w:hAnsi="仿宋" w:eastAsia="仿宋" w:cs="仿宋"/>
          <w:sz w:val="32"/>
          <w:szCs w:val="32"/>
          <w:lang w:bidi="ar"/>
        </w:rPr>
        <w:t>日</w:t>
      </w:r>
      <w:r>
        <w:rPr>
          <w:rFonts w:ascii="宋体" w:hAnsi="宋体" w:cstheme="minorBidi"/>
          <w:kern w:val="2"/>
          <w:sz w:val="28"/>
          <w:lang w:val="zh-CN"/>
        </w:rPr>
        <w:t xml:space="preserve">  </w:t>
      </w:r>
      <w:r>
        <w:rPr>
          <w:rFonts w:ascii="宋体" w:hAnsi="宋体"/>
          <w:sz w:val="28"/>
          <w:lang w:val="zh-CN"/>
        </w:rPr>
        <w:t xml:space="preserve"> </w:t>
      </w:r>
    </w:p>
    <w:p w14:paraId="21543D70">
      <w:pPr>
        <w:ind w:firstLine="221" w:firstLineChars="50"/>
        <w:jc w:val="center"/>
        <w:rPr>
          <w:rFonts w:cs="宋体"/>
          <w:b/>
          <w:bCs/>
          <w:sz w:val="44"/>
          <w:szCs w:val="44"/>
        </w:rPr>
      </w:pPr>
    </w:p>
    <w:p w14:paraId="08F08FB6">
      <w:pPr>
        <w:rPr>
          <w:rFonts w:cs="宋体"/>
          <w:b/>
          <w:bCs/>
          <w:sz w:val="44"/>
          <w:szCs w:val="44"/>
        </w:rPr>
      </w:pPr>
    </w:p>
    <w:p w14:paraId="0267F9C1">
      <w:pPr>
        <w:ind w:firstLine="221" w:firstLineChars="50"/>
        <w:jc w:val="center"/>
        <w:rPr>
          <w:rFonts w:cs="宋体"/>
          <w:b/>
          <w:bCs/>
          <w:sz w:val="44"/>
          <w:szCs w:val="44"/>
        </w:rPr>
      </w:pPr>
    </w:p>
    <w:p w14:paraId="147D7E86">
      <w:pPr>
        <w:ind w:firstLine="221" w:firstLineChars="50"/>
        <w:jc w:val="center"/>
        <w:rPr>
          <w:rFonts w:cs="宋体"/>
          <w:b/>
          <w:bCs/>
          <w:sz w:val="44"/>
          <w:szCs w:val="44"/>
        </w:rPr>
      </w:pPr>
    </w:p>
    <w:p w14:paraId="223F365B">
      <w:pPr>
        <w:rPr>
          <w:rFonts w:cs="宋体"/>
          <w:b/>
          <w:bCs/>
          <w:sz w:val="44"/>
          <w:szCs w:val="44"/>
        </w:rPr>
      </w:pPr>
    </w:p>
    <w:p w14:paraId="6A3BA231">
      <w:pPr>
        <w:rPr>
          <w:rFonts w:cs="宋体"/>
          <w:b/>
          <w:bCs/>
          <w:sz w:val="44"/>
          <w:szCs w:val="44"/>
        </w:rPr>
      </w:pPr>
    </w:p>
    <w:p w14:paraId="1070D15F">
      <w:pPr>
        <w:rPr>
          <w:rFonts w:cs="宋体"/>
          <w:b/>
          <w:bCs/>
          <w:sz w:val="44"/>
          <w:szCs w:val="44"/>
        </w:rPr>
      </w:pPr>
    </w:p>
    <w:p w14:paraId="7E496547">
      <w:pPr>
        <w:ind w:firstLine="221" w:firstLineChars="50"/>
        <w:jc w:val="center"/>
        <w:rPr>
          <w:rFonts w:cs="宋体"/>
          <w:b/>
          <w:bCs/>
          <w:sz w:val="44"/>
          <w:szCs w:val="44"/>
        </w:rPr>
      </w:pPr>
    </w:p>
    <w:p w14:paraId="331C96AA">
      <w:pPr>
        <w:ind w:firstLine="221" w:firstLineChars="50"/>
        <w:jc w:val="center"/>
        <w:rPr>
          <w:rFonts w:cs="Times New Roman"/>
          <w:sz w:val="28"/>
          <w:szCs w:val="28"/>
        </w:rPr>
      </w:pPr>
      <w:r>
        <w:rPr>
          <w:rFonts w:hint="eastAsia" w:cs="宋体"/>
          <w:b/>
          <w:bCs/>
          <w:sz w:val="44"/>
          <w:szCs w:val="44"/>
        </w:rPr>
        <w:t>报价函</w:t>
      </w:r>
    </w:p>
    <w:p w14:paraId="3773B8E2">
      <w:pPr>
        <w:ind w:firstLine="221" w:firstLineChars="50"/>
        <w:jc w:val="center"/>
        <w:rPr>
          <w:rFonts w:cs="Times New Roman"/>
          <w:b/>
          <w:bCs/>
          <w:sz w:val="44"/>
          <w:szCs w:val="44"/>
        </w:rPr>
      </w:pPr>
    </w:p>
    <w:p w14:paraId="0E2BDFF7">
      <w:pPr>
        <w:rPr>
          <w:sz w:val="28"/>
          <w:szCs w:val="28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>项目名称：</w:t>
      </w:r>
      <w:r>
        <w:rPr>
          <w:rFonts w:hint="eastAsia"/>
          <w:sz w:val="28"/>
          <w:szCs w:val="28"/>
        </w:rPr>
        <w:t>热电厂锅炉浇注料修</w:t>
      </w:r>
      <w:r>
        <w:rPr>
          <w:rFonts w:hint="eastAsia"/>
          <w:sz w:val="28"/>
          <w:szCs w:val="28"/>
          <w:lang w:val="en-US" w:eastAsia="zh-CN"/>
        </w:rPr>
        <w:t>补年度协议</w:t>
      </w:r>
      <w:r>
        <w:rPr>
          <w:rFonts w:hint="eastAsia"/>
          <w:sz w:val="28"/>
          <w:szCs w:val="28"/>
        </w:rPr>
        <w:t>项目</w:t>
      </w:r>
    </w:p>
    <w:p w14:paraId="4486C04A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>招标单位名称：湖南省湘澧盐化有限责任公司</w:t>
      </w:r>
    </w:p>
    <w:p w14:paraId="10867CC9">
      <w:pPr>
        <w:rPr>
          <w:rFonts w:ascii="仿宋_GB2312" w:eastAsia="仿宋_GB2312" w:cs="Times New Roman"/>
          <w:sz w:val="32"/>
          <w:szCs w:val="32"/>
        </w:rPr>
      </w:pPr>
    </w:p>
    <w:p w14:paraId="158A96DE">
      <w:pPr>
        <w:rPr>
          <w:rFonts w:hint="eastAsia" w:asciiTheme="minorEastAsia" w:hAnsiTheme="minorEastAsia" w:cstheme="minorEastAsia"/>
          <w:color w:val="000000"/>
          <w:sz w:val="28"/>
          <w:szCs w:val="28"/>
          <w:u w:val="single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>投标单位名称：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</w:t>
      </w:r>
    </w:p>
    <w:p w14:paraId="77953810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</w:p>
    <w:p w14:paraId="2A4756EA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>项目报价（含税9%小写）：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>（人民币）</w:t>
      </w:r>
    </w:p>
    <w:p w14:paraId="72F2E13D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 xml:space="preserve">        （含税9%大写）：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>（人民币）</w:t>
      </w:r>
    </w:p>
    <w:p w14:paraId="56B61FEA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>报价单位（盖章）：</w:t>
      </w:r>
    </w:p>
    <w:p w14:paraId="68646351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</w:p>
    <w:p w14:paraId="25C35361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 xml:space="preserve">        （签字）：</w:t>
      </w:r>
    </w:p>
    <w:p w14:paraId="2AA15238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</w:p>
    <w:p w14:paraId="48A89AE2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>联系电话:</w:t>
      </w:r>
    </w:p>
    <w:p w14:paraId="2B6A5922">
      <w:pP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</w:pPr>
    </w:p>
    <w:p w14:paraId="5DF3CDC6">
      <w:pPr>
        <w:rPr>
          <w:rFonts w:hint="eastAsia" w:ascii="宋体" w:hAnsi="宋体"/>
          <w:sz w:val="28"/>
          <w:lang w:val="zh-CN"/>
        </w:rPr>
      </w:pPr>
      <w:r>
        <w:rPr>
          <w:rFonts w:hint="eastAsia" w:asciiTheme="minorEastAsia" w:hAnsiTheme="minorEastAsia" w:cstheme="minorEastAsia"/>
          <w:color w:val="000000"/>
          <w:sz w:val="28"/>
          <w:szCs w:val="28"/>
          <w:shd w:val="clear" w:color="auto" w:fill="FFFFFF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ans-serif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49E38E"/>
    <w:multiLevelType w:val="singleLevel"/>
    <w:tmpl w:val="3A49E38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wNmFjNzMzZWJlNGE0MmZkNGZhOTNjMTgzYTdiOTIifQ=="/>
  </w:docVars>
  <w:rsids>
    <w:rsidRoot w:val="4BB03705"/>
    <w:rsid w:val="00434F76"/>
    <w:rsid w:val="004B3E1A"/>
    <w:rsid w:val="00805B2E"/>
    <w:rsid w:val="00D530FE"/>
    <w:rsid w:val="010C47B6"/>
    <w:rsid w:val="04386BCC"/>
    <w:rsid w:val="04465DA5"/>
    <w:rsid w:val="05333E30"/>
    <w:rsid w:val="05371B33"/>
    <w:rsid w:val="08D13BF5"/>
    <w:rsid w:val="090E01FC"/>
    <w:rsid w:val="09EA7C44"/>
    <w:rsid w:val="0A376F4E"/>
    <w:rsid w:val="0AEE0F85"/>
    <w:rsid w:val="0B0C2E3B"/>
    <w:rsid w:val="0C312229"/>
    <w:rsid w:val="0D8973AD"/>
    <w:rsid w:val="0D8C70A1"/>
    <w:rsid w:val="0EA51201"/>
    <w:rsid w:val="10283ACF"/>
    <w:rsid w:val="10F44E26"/>
    <w:rsid w:val="114558EE"/>
    <w:rsid w:val="122B2896"/>
    <w:rsid w:val="14DB72A3"/>
    <w:rsid w:val="15B9314F"/>
    <w:rsid w:val="16720E73"/>
    <w:rsid w:val="18540DD3"/>
    <w:rsid w:val="19072741"/>
    <w:rsid w:val="1B7076CE"/>
    <w:rsid w:val="1BEC4002"/>
    <w:rsid w:val="1C102E50"/>
    <w:rsid w:val="1D8E709F"/>
    <w:rsid w:val="1DAA14F0"/>
    <w:rsid w:val="1F8F07F7"/>
    <w:rsid w:val="20466167"/>
    <w:rsid w:val="20BC1805"/>
    <w:rsid w:val="241C21C0"/>
    <w:rsid w:val="24892FA4"/>
    <w:rsid w:val="24A223B3"/>
    <w:rsid w:val="25184605"/>
    <w:rsid w:val="254E1449"/>
    <w:rsid w:val="26343F2E"/>
    <w:rsid w:val="27EB6BFE"/>
    <w:rsid w:val="28A446B1"/>
    <w:rsid w:val="2B210F72"/>
    <w:rsid w:val="2C19596F"/>
    <w:rsid w:val="2CD81DBA"/>
    <w:rsid w:val="2D5B3A09"/>
    <w:rsid w:val="30654A8C"/>
    <w:rsid w:val="307F1AFF"/>
    <w:rsid w:val="32CE2456"/>
    <w:rsid w:val="32FA499E"/>
    <w:rsid w:val="33C30645"/>
    <w:rsid w:val="36F959B6"/>
    <w:rsid w:val="3A0A582C"/>
    <w:rsid w:val="3B5048F9"/>
    <w:rsid w:val="3C680179"/>
    <w:rsid w:val="3D487D07"/>
    <w:rsid w:val="40797893"/>
    <w:rsid w:val="421F3A04"/>
    <w:rsid w:val="42D35270"/>
    <w:rsid w:val="43903B3F"/>
    <w:rsid w:val="43A6663C"/>
    <w:rsid w:val="459842F5"/>
    <w:rsid w:val="466A1AEB"/>
    <w:rsid w:val="48E76F97"/>
    <w:rsid w:val="49E1611F"/>
    <w:rsid w:val="4A467282"/>
    <w:rsid w:val="4BB03705"/>
    <w:rsid w:val="4C90705C"/>
    <w:rsid w:val="4FEA285B"/>
    <w:rsid w:val="51C96ECD"/>
    <w:rsid w:val="52A36B37"/>
    <w:rsid w:val="52DF0F15"/>
    <w:rsid w:val="57003BCD"/>
    <w:rsid w:val="573330BE"/>
    <w:rsid w:val="574D5BC9"/>
    <w:rsid w:val="57665C11"/>
    <w:rsid w:val="59A96886"/>
    <w:rsid w:val="5ADE6DCC"/>
    <w:rsid w:val="5B001FA8"/>
    <w:rsid w:val="5C4A3E7E"/>
    <w:rsid w:val="5C631F8B"/>
    <w:rsid w:val="5CD6755C"/>
    <w:rsid w:val="5D7D19FC"/>
    <w:rsid w:val="5DA329A7"/>
    <w:rsid w:val="5E076EC1"/>
    <w:rsid w:val="5E90671C"/>
    <w:rsid w:val="5E9C13D9"/>
    <w:rsid w:val="5FC37E9E"/>
    <w:rsid w:val="606E2447"/>
    <w:rsid w:val="613242AE"/>
    <w:rsid w:val="624010F4"/>
    <w:rsid w:val="62614BF6"/>
    <w:rsid w:val="633A1AC2"/>
    <w:rsid w:val="63EE1F6D"/>
    <w:rsid w:val="6870208A"/>
    <w:rsid w:val="693834A6"/>
    <w:rsid w:val="69712A4E"/>
    <w:rsid w:val="69B047D3"/>
    <w:rsid w:val="6AFB4156"/>
    <w:rsid w:val="6B020090"/>
    <w:rsid w:val="6BFB185A"/>
    <w:rsid w:val="6C3428F0"/>
    <w:rsid w:val="6DEC422A"/>
    <w:rsid w:val="6E650114"/>
    <w:rsid w:val="6FAF5619"/>
    <w:rsid w:val="70C51521"/>
    <w:rsid w:val="74956EB9"/>
    <w:rsid w:val="7973237B"/>
    <w:rsid w:val="7EBB2AB8"/>
    <w:rsid w:val="7F467E89"/>
    <w:rsid w:val="7F8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41"/>
    <w:basedOn w:val="7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i/>
      <w:color w:val="000000"/>
      <w:sz w:val="22"/>
      <w:szCs w:val="22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51"/>
    <w:basedOn w:val="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1893</Words>
  <Characters>1943</Characters>
  <Lines>85</Lines>
  <Paragraphs>67</Paragraphs>
  <TotalTime>6</TotalTime>
  <ScaleCrop>false</ScaleCrop>
  <LinksUpToDate>false</LinksUpToDate>
  <CharactersWithSpaces>1966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2026-05-28T13:48:00Z</dcterms:created>
  <dc:creator>一叶一如来</dc:creator>
  <cp:lastModifiedBy>杨锦斋</cp:lastModifiedBy>
  <cp:lastPrinted>2022-01-04T04:58:00Z</cp:lastPrinted>
  <dcterms:modified xsi:type="dcterms:W3CDTF">2026-08-16T23:38:56Z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7C011F53557D463C81DC71AEFB0AC91F</vt:lpwstr>
  </property>
  <property fmtid="{D5CDD505-2E9C-101B-9397-08002B2CF9AE}" pid="4" name="KSOTemplateDocerSaveRecord">
    <vt:lpwstr>eyJoZGlkIjoiZTAwNmFjNzMzZWJlNGE0MmZkNGZhOTNjMTgzYTdiOTIiLCJ1c2VySWQiOiIxNDc3MjQ0OTAwIn0=</vt:lpwstr>
  </property>
</Properties>
</file>