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E18D3">
      <w:pPr>
        <w:spacing w:before="114" w:line="226" w:lineRule="auto"/>
        <w:ind w:firstLine="2097" w:firstLineChars="600"/>
        <w:jc w:val="both"/>
        <w:rPr>
          <w:rFonts w:hint="eastAsia" w:ascii="黑体" w:hAnsi="黑体" w:eastAsia="黑体" w:cs="黑体"/>
          <w:sz w:val="35"/>
          <w:szCs w:val="35"/>
          <w:lang w:val="en-US" w:eastAsia="zh-CN"/>
        </w:rPr>
      </w:pPr>
      <w:r>
        <w:rPr>
          <w:rFonts w:ascii="黑体" w:hAnsi="黑体" w:eastAsia="黑体" w:cs="黑体"/>
          <w:b/>
          <w:bCs/>
          <w:spacing w:val="-26"/>
          <w:sz w:val="40"/>
          <w:szCs w:val="40"/>
        </w:rPr>
        <w:t>湖南省湘澧盐化有限责任公司</w:t>
      </w:r>
      <w:r>
        <w:rPr>
          <w:rFonts w:hint="eastAsia" w:ascii="黑体" w:hAnsi="黑体" w:eastAsia="黑体" w:cs="黑体"/>
          <w:b/>
          <w:bCs/>
          <w:spacing w:val="-26"/>
          <w:sz w:val="40"/>
          <w:szCs w:val="40"/>
          <w:lang w:val="en-US" w:eastAsia="zh-CN"/>
        </w:rPr>
        <w:t xml:space="preserve"> </w:t>
      </w:r>
    </w:p>
    <w:p w14:paraId="09E6A52F">
      <w:pPr>
        <w:pStyle w:val="5"/>
        <w:spacing w:line="254" w:lineRule="auto"/>
      </w:pPr>
    </w:p>
    <w:p w14:paraId="5557EBB9">
      <w:pPr>
        <w:spacing w:before="140" w:line="223" w:lineRule="auto"/>
        <w:jc w:val="both"/>
        <w:rPr>
          <w:rFonts w:hint="default" w:ascii="新宋体" w:hAnsi="新宋体" w:eastAsia="新宋体" w:cs="新宋体"/>
          <w:b w:val="0"/>
          <w:bCs w:val="0"/>
          <w:sz w:val="36"/>
          <w:szCs w:val="36"/>
          <w:lang w:val="en-US" w:eastAsia="zh-CN"/>
        </w:rPr>
      </w:pPr>
      <w:r>
        <w:rPr>
          <w:rFonts w:hint="eastAsia" w:ascii="宋体" w:hAnsi="宋体" w:eastAsia="宋体" w:cs="宋体"/>
          <w:b/>
          <w:bCs/>
          <w:sz w:val="36"/>
          <w:szCs w:val="36"/>
          <w:lang w:val="en-US" w:eastAsia="zh-CN"/>
        </w:rPr>
        <w:t xml:space="preserve">皮带走廊2号机坑机房及部分重点部位安全整改项目 </w:t>
      </w:r>
    </w:p>
    <w:p w14:paraId="1845F67C">
      <w:pPr>
        <w:spacing w:before="140" w:line="223" w:lineRule="auto"/>
        <w:jc w:val="both"/>
        <w:rPr>
          <w:rFonts w:hint="eastAsia" w:ascii="新宋体" w:hAnsi="新宋体" w:eastAsia="新宋体" w:cs="新宋体"/>
          <w:b/>
          <w:bCs/>
          <w:color w:val="auto"/>
          <w:sz w:val="32"/>
          <w:szCs w:val="32"/>
          <w:highlight w:val="none"/>
          <w:lang w:val="en-US" w:eastAsia="zh-CN"/>
        </w:rPr>
      </w:pPr>
    </w:p>
    <w:p w14:paraId="20DA3659">
      <w:pPr>
        <w:pStyle w:val="5"/>
        <w:spacing w:line="265" w:lineRule="auto"/>
      </w:pPr>
    </w:p>
    <w:p w14:paraId="57ACAAB7">
      <w:pPr>
        <w:pStyle w:val="5"/>
        <w:spacing w:line="265" w:lineRule="auto"/>
      </w:pPr>
    </w:p>
    <w:p w14:paraId="3E375864">
      <w:pPr>
        <w:pStyle w:val="5"/>
        <w:spacing w:line="265" w:lineRule="auto"/>
      </w:pPr>
    </w:p>
    <w:p w14:paraId="09680D1A">
      <w:pPr>
        <w:pStyle w:val="5"/>
        <w:spacing w:line="265" w:lineRule="auto"/>
      </w:pPr>
    </w:p>
    <w:p w14:paraId="4BBB6A62">
      <w:pPr>
        <w:pStyle w:val="5"/>
        <w:spacing w:line="265" w:lineRule="auto"/>
      </w:pPr>
    </w:p>
    <w:p w14:paraId="40F363DE">
      <w:pPr>
        <w:pStyle w:val="5"/>
        <w:spacing w:line="265" w:lineRule="auto"/>
      </w:pPr>
    </w:p>
    <w:p w14:paraId="0DA23225">
      <w:pPr>
        <w:pStyle w:val="5"/>
        <w:spacing w:line="265" w:lineRule="auto"/>
      </w:pPr>
    </w:p>
    <w:p w14:paraId="47D3CE00">
      <w:pPr>
        <w:pStyle w:val="5"/>
        <w:spacing w:line="266" w:lineRule="auto"/>
      </w:pPr>
    </w:p>
    <w:p w14:paraId="3AE025F4">
      <w:pPr>
        <w:pStyle w:val="5"/>
        <w:spacing w:line="266" w:lineRule="auto"/>
      </w:pPr>
    </w:p>
    <w:p w14:paraId="55A4C93C">
      <w:pPr>
        <w:spacing w:before="231" w:line="224" w:lineRule="auto"/>
        <w:ind w:left="2438"/>
        <w:rPr>
          <w:rFonts w:ascii="黑体" w:hAnsi="黑体" w:eastAsia="黑体" w:cs="黑体"/>
          <w:sz w:val="71"/>
          <w:szCs w:val="71"/>
        </w:rPr>
      </w:pPr>
      <w:r>
        <w:rPr>
          <w:rFonts w:hint="eastAsia" w:ascii="黑体" w:hAnsi="黑体" w:eastAsia="黑体" w:cs="黑体"/>
          <w:b/>
          <w:bCs/>
          <w:spacing w:val="-11"/>
          <w:sz w:val="71"/>
          <w:szCs w:val="71"/>
          <w:lang w:eastAsia="zh-CN"/>
        </w:rPr>
        <w:t>询</w:t>
      </w:r>
      <w:r>
        <w:rPr>
          <w:rFonts w:ascii="黑体" w:hAnsi="黑体" w:eastAsia="黑体" w:cs="黑体"/>
          <w:spacing w:val="-11"/>
          <w:sz w:val="71"/>
          <w:szCs w:val="71"/>
        </w:rPr>
        <w:t xml:space="preserve"> </w:t>
      </w:r>
      <w:r>
        <w:rPr>
          <w:rFonts w:hint="eastAsia" w:ascii="黑体" w:hAnsi="黑体" w:eastAsia="黑体" w:cs="黑体"/>
          <w:b/>
          <w:bCs/>
          <w:spacing w:val="-11"/>
          <w:sz w:val="71"/>
          <w:szCs w:val="71"/>
          <w:lang w:eastAsia="zh-CN"/>
        </w:rPr>
        <w:t>比</w:t>
      </w:r>
      <w:r>
        <w:rPr>
          <w:rFonts w:ascii="黑体" w:hAnsi="黑体" w:eastAsia="黑体" w:cs="黑体"/>
          <w:spacing w:val="46"/>
          <w:sz w:val="71"/>
          <w:szCs w:val="71"/>
        </w:rPr>
        <w:t xml:space="preserve"> </w:t>
      </w:r>
      <w:r>
        <w:rPr>
          <w:rFonts w:ascii="黑体" w:hAnsi="黑体" w:eastAsia="黑体" w:cs="黑体"/>
          <w:b/>
          <w:bCs/>
          <w:spacing w:val="-11"/>
          <w:sz w:val="71"/>
          <w:szCs w:val="71"/>
        </w:rPr>
        <w:t>文</w:t>
      </w:r>
      <w:r>
        <w:rPr>
          <w:rFonts w:ascii="黑体" w:hAnsi="黑体" w:eastAsia="黑体" w:cs="黑体"/>
          <w:spacing w:val="32"/>
          <w:sz w:val="71"/>
          <w:szCs w:val="71"/>
        </w:rPr>
        <w:t xml:space="preserve"> </w:t>
      </w:r>
      <w:r>
        <w:rPr>
          <w:rFonts w:ascii="黑体" w:hAnsi="黑体" w:eastAsia="黑体" w:cs="黑体"/>
          <w:b/>
          <w:bCs/>
          <w:spacing w:val="-11"/>
          <w:sz w:val="71"/>
          <w:szCs w:val="71"/>
        </w:rPr>
        <w:t>件</w:t>
      </w:r>
    </w:p>
    <w:p w14:paraId="24FCC700">
      <w:pPr>
        <w:pStyle w:val="5"/>
        <w:spacing w:line="242" w:lineRule="auto"/>
      </w:pPr>
    </w:p>
    <w:p w14:paraId="53B26DB0">
      <w:pPr>
        <w:pStyle w:val="5"/>
        <w:spacing w:line="242" w:lineRule="auto"/>
      </w:pPr>
    </w:p>
    <w:p w14:paraId="2AD6A2AD">
      <w:pPr>
        <w:pStyle w:val="5"/>
        <w:spacing w:line="242" w:lineRule="auto"/>
      </w:pPr>
    </w:p>
    <w:p w14:paraId="52F8FB8D">
      <w:pPr>
        <w:pStyle w:val="5"/>
        <w:spacing w:line="242" w:lineRule="auto"/>
      </w:pPr>
    </w:p>
    <w:p w14:paraId="22F06857">
      <w:pPr>
        <w:pStyle w:val="5"/>
        <w:spacing w:line="242" w:lineRule="auto"/>
      </w:pPr>
    </w:p>
    <w:p w14:paraId="12255348">
      <w:pPr>
        <w:pStyle w:val="5"/>
        <w:spacing w:line="242" w:lineRule="auto"/>
      </w:pPr>
    </w:p>
    <w:p w14:paraId="0B8F2A68">
      <w:pPr>
        <w:pStyle w:val="5"/>
        <w:spacing w:line="242" w:lineRule="auto"/>
      </w:pPr>
    </w:p>
    <w:p w14:paraId="1C3526AD">
      <w:pPr>
        <w:pStyle w:val="5"/>
        <w:spacing w:line="242" w:lineRule="auto"/>
      </w:pPr>
    </w:p>
    <w:p w14:paraId="11B4A8D6">
      <w:pPr>
        <w:pStyle w:val="5"/>
        <w:spacing w:line="242" w:lineRule="auto"/>
      </w:pPr>
    </w:p>
    <w:p w14:paraId="05B237D7">
      <w:pPr>
        <w:pStyle w:val="5"/>
        <w:spacing w:line="242" w:lineRule="auto"/>
      </w:pPr>
    </w:p>
    <w:p w14:paraId="0DD44903">
      <w:pPr>
        <w:pStyle w:val="5"/>
        <w:spacing w:line="242" w:lineRule="auto"/>
      </w:pPr>
    </w:p>
    <w:p w14:paraId="3AB44E8C">
      <w:pPr>
        <w:pStyle w:val="5"/>
        <w:spacing w:line="242" w:lineRule="auto"/>
      </w:pPr>
    </w:p>
    <w:p w14:paraId="0A51C943">
      <w:pPr>
        <w:pStyle w:val="5"/>
        <w:spacing w:line="242" w:lineRule="auto"/>
      </w:pPr>
    </w:p>
    <w:p w14:paraId="39FD88EB">
      <w:pPr>
        <w:pStyle w:val="5"/>
        <w:spacing w:line="242" w:lineRule="auto"/>
      </w:pPr>
    </w:p>
    <w:p w14:paraId="16C93694">
      <w:pPr>
        <w:spacing w:before="91" w:line="463" w:lineRule="auto"/>
        <w:ind w:left="3059" w:leftChars="1064" w:right="2895" w:hanging="825" w:hangingChars="300"/>
        <w:rPr>
          <w:rFonts w:hint="default" w:ascii="宋体" w:hAnsi="宋体" w:eastAsia="黑体" w:cs="宋体"/>
          <w:sz w:val="28"/>
          <w:szCs w:val="28"/>
          <w:lang w:val="en-US" w:eastAsia="zh-CN"/>
        </w:rPr>
        <w:sectPr>
          <w:headerReference r:id="rId4" w:type="first"/>
          <w:footerReference r:id="rId6" w:type="first"/>
          <w:headerReference r:id="rId3" w:type="default"/>
          <w:footerReference r:id="rId5" w:type="default"/>
          <w:pgSz w:w="11910" w:h="16840"/>
          <w:pgMar w:top="1431" w:right="1000" w:bottom="659" w:left="1786" w:header="0" w:footer="496" w:gutter="0"/>
          <w:pgNumType w:fmt="decimal"/>
          <w:cols w:space="720" w:num="1"/>
        </w:sectPr>
      </w:pPr>
      <w:r>
        <w:rPr>
          <w:rFonts w:ascii="黑体" w:hAnsi="黑体" w:eastAsia="黑体" w:cs="黑体"/>
          <w:b/>
          <w:bCs/>
          <w:spacing w:val="-3"/>
          <w:sz w:val="28"/>
          <w:szCs w:val="28"/>
        </w:rPr>
        <w:t>湖南省湘澧盐化有限责任公司</w:t>
      </w:r>
      <w:r>
        <w:rPr>
          <w:rFonts w:ascii="黑体" w:hAnsi="黑体" w:eastAsia="黑体" w:cs="黑体"/>
          <w:spacing w:val="4"/>
          <w:sz w:val="28"/>
          <w:szCs w:val="28"/>
        </w:rPr>
        <w:t xml:space="preserve"> </w:t>
      </w:r>
      <w:r>
        <w:rPr>
          <w:rFonts w:hint="eastAsia" w:ascii="宋体" w:hAnsi="宋体" w:eastAsia="宋体" w:cs="宋体"/>
          <w:b/>
          <w:bCs/>
          <w:spacing w:val="-11"/>
          <w:sz w:val="28"/>
          <w:szCs w:val="28"/>
          <w:lang w:val="en-US" w:eastAsia="zh-CN"/>
        </w:rPr>
        <w:t>2026年8月17 日</w:t>
      </w:r>
    </w:p>
    <w:p w14:paraId="1D233D3B">
      <w:pPr>
        <w:spacing w:line="240" w:lineRule="auto"/>
        <w:ind w:firstLine="2409" w:firstLineChars="800"/>
        <w:jc w:val="both"/>
        <w:rPr>
          <w:rFonts w:hint="eastAsia" w:ascii="宋体" w:hAnsi="宋体" w:eastAsia="宋体" w:cs="宋体"/>
          <w:b/>
          <w:bCs/>
          <w:sz w:val="30"/>
          <w:szCs w:val="30"/>
        </w:rPr>
      </w:pPr>
      <w:r>
        <w:rPr>
          <w:rFonts w:hint="eastAsia" w:ascii="宋体" w:hAnsi="宋体" w:eastAsia="宋体" w:cs="宋体"/>
          <w:b/>
          <w:bCs/>
          <w:sz w:val="30"/>
          <w:szCs w:val="30"/>
        </w:rPr>
        <w:t>湖南省湘澧盐化有限责任公司</w:t>
      </w:r>
    </w:p>
    <w:p w14:paraId="2C2A223C">
      <w:pPr>
        <w:spacing w:line="400" w:lineRule="exact"/>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皮带走廊2号机坑机房及部分重点部位安全整改项目询比</w:t>
      </w:r>
      <w:r>
        <w:rPr>
          <w:rFonts w:hint="eastAsia" w:ascii="宋体" w:hAnsi="宋体" w:eastAsia="宋体" w:cs="宋体"/>
          <w:b/>
          <w:bCs/>
          <w:sz w:val="28"/>
          <w:szCs w:val="28"/>
          <w:lang w:eastAsia="zh-CN"/>
        </w:rPr>
        <w:t>采购</w:t>
      </w:r>
      <w:r>
        <w:rPr>
          <w:rFonts w:hint="eastAsia" w:ascii="宋体" w:hAnsi="宋体" w:eastAsia="宋体" w:cs="宋体"/>
          <w:b/>
          <w:bCs/>
          <w:sz w:val="28"/>
          <w:szCs w:val="28"/>
          <w:lang w:val="en-US" w:eastAsia="zh-CN"/>
        </w:rPr>
        <w:t>招标文件</w:t>
      </w:r>
    </w:p>
    <w:p w14:paraId="475A37B6">
      <w:pPr>
        <w:spacing w:line="400" w:lineRule="exact"/>
        <w:jc w:val="center"/>
        <w:rPr>
          <w:rFonts w:hint="eastAsia" w:ascii="宋体" w:hAnsi="宋体" w:eastAsia="宋体" w:cs="宋体"/>
          <w:b/>
          <w:bCs/>
          <w:sz w:val="32"/>
          <w:szCs w:val="40"/>
        </w:rPr>
      </w:pPr>
    </w:p>
    <w:p w14:paraId="0A34DD78">
      <w:pPr>
        <w:pStyle w:val="10"/>
        <w:widowControl/>
        <w:spacing w:beforeAutospacing="0" w:afterAutospacing="0" w:line="480" w:lineRule="exact"/>
        <w:ind w:firstLine="480" w:firstLineChars="200"/>
        <w:rPr>
          <w:rFonts w:hint="eastAsia" w:ascii="宋体" w:hAnsi="宋体" w:eastAsia="宋体" w:cs="宋体"/>
        </w:rPr>
      </w:pPr>
      <w:r>
        <w:rPr>
          <w:rFonts w:hint="eastAsia" w:ascii="宋体" w:hAnsi="宋体" w:eastAsia="宋体" w:cs="宋体"/>
        </w:rPr>
        <w:t>各报价单位：</w:t>
      </w:r>
    </w:p>
    <w:p w14:paraId="23D179DC">
      <w:pPr>
        <w:pStyle w:val="10"/>
        <w:widowControl/>
        <w:spacing w:beforeAutospacing="0" w:afterAutospacing="0" w:line="480" w:lineRule="exact"/>
        <w:ind w:firstLine="480" w:firstLineChars="200"/>
        <w:rPr>
          <w:rFonts w:hint="eastAsia" w:ascii="宋体" w:hAnsi="宋体" w:eastAsia="宋体" w:cs="宋体"/>
          <w:lang w:eastAsia="zh-CN"/>
        </w:rPr>
      </w:pPr>
      <w:r>
        <w:rPr>
          <w:rFonts w:hint="eastAsia" w:ascii="宋体" w:hAnsi="宋体" w:eastAsia="宋体" w:cs="宋体"/>
        </w:rPr>
        <w:t>湖南省湘澧盐化有限责任公司</w:t>
      </w:r>
      <w:r>
        <w:rPr>
          <w:rFonts w:hint="eastAsia" w:ascii="宋体" w:hAnsi="宋体" w:eastAsia="宋体" w:cs="宋体"/>
          <w:lang w:eastAsia="zh-CN"/>
        </w:rPr>
        <w:t>《皮带走廊</w:t>
      </w:r>
      <w:r>
        <w:rPr>
          <w:rFonts w:hint="eastAsia" w:ascii="宋体" w:hAnsi="宋体" w:eastAsia="宋体" w:cs="宋体"/>
          <w:lang w:val="en-US" w:eastAsia="zh-CN"/>
        </w:rPr>
        <w:t>2号机坑机房及部分重点部位安全整改项目</w:t>
      </w:r>
      <w:r>
        <w:rPr>
          <w:rFonts w:hint="eastAsia" w:ascii="宋体" w:hAnsi="宋体" w:eastAsia="宋体" w:cs="宋体"/>
          <w:lang w:eastAsia="zh-CN"/>
        </w:rPr>
        <w:t>》经公司批准立项进行实施</w:t>
      </w:r>
      <w:r>
        <w:rPr>
          <w:rFonts w:hint="eastAsia" w:ascii="宋体" w:hAnsi="宋体" w:eastAsia="宋体" w:cs="宋体"/>
        </w:rPr>
        <w:t>，</w:t>
      </w:r>
      <w:r>
        <w:rPr>
          <w:rFonts w:hint="eastAsia" w:ascii="宋体" w:hAnsi="宋体" w:eastAsia="宋体" w:cs="宋体"/>
          <w:lang w:eastAsia="zh-CN"/>
        </w:rPr>
        <w:t>现该项目组织询比采购</w:t>
      </w:r>
      <w:r>
        <w:rPr>
          <w:rFonts w:hint="eastAsia" w:ascii="宋体" w:hAnsi="宋体" w:eastAsia="宋体" w:cs="宋体"/>
        </w:rPr>
        <w:t>确定施工单位。</w:t>
      </w:r>
      <w:r>
        <w:rPr>
          <w:rFonts w:hint="eastAsia" w:ascii="宋体" w:hAnsi="宋体" w:eastAsia="宋体" w:cs="宋体"/>
          <w:lang w:eastAsia="zh-CN"/>
        </w:rPr>
        <w:t>诚邀具备施工资质条件的单位参与。</w:t>
      </w:r>
    </w:p>
    <w:p w14:paraId="0911E8CC">
      <w:pPr>
        <w:pStyle w:val="10"/>
        <w:widowControl/>
        <w:spacing w:beforeAutospacing="0" w:afterAutospacing="0" w:line="480" w:lineRule="exact"/>
        <w:rPr>
          <w:rFonts w:hint="eastAsia" w:ascii="宋体" w:hAnsi="宋体" w:eastAsia="宋体" w:cs="宋体"/>
          <w:b/>
          <w:bCs/>
        </w:rPr>
      </w:pPr>
      <w:r>
        <w:rPr>
          <w:rFonts w:hint="eastAsia" w:ascii="宋体" w:hAnsi="宋体" w:eastAsia="宋体" w:cs="宋体"/>
          <w:b/>
          <w:bCs/>
        </w:rPr>
        <w:t>一、工程概况</w:t>
      </w:r>
    </w:p>
    <w:p w14:paraId="72BF507D">
      <w:pPr>
        <w:pStyle w:val="10"/>
        <w:widowControl/>
        <w:spacing w:beforeAutospacing="0" w:afterAutospacing="0" w:line="480" w:lineRule="exact"/>
        <w:ind w:left="1679" w:leftChars="228" w:hanging="1200" w:hangingChars="500"/>
        <w:rPr>
          <w:rFonts w:hint="eastAsia" w:ascii="宋体" w:hAnsi="宋体" w:eastAsia="宋体" w:cs="宋体"/>
          <w:lang w:eastAsia="zh-CN"/>
        </w:rPr>
      </w:pPr>
      <w:r>
        <w:rPr>
          <w:rFonts w:hint="eastAsia" w:ascii="宋体" w:hAnsi="宋体" w:eastAsia="宋体" w:cs="宋体"/>
        </w:rPr>
        <w:t>工程名称：</w:t>
      </w:r>
      <w:r>
        <w:rPr>
          <w:rFonts w:hint="eastAsia" w:ascii="宋体" w:hAnsi="宋体" w:eastAsia="宋体" w:cs="宋体"/>
          <w:lang w:eastAsia="zh-CN"/>
        </w:rPr>
        <w:t>皮带走廊</w:t>
      </w:r>
      <w:r>
        <w:rPr>
          <w:rFonts w:hint="eastAsia" w:ascii="宋体" w:hAnsi="宋体" w:eastAsia="宋体" w:cs="宋体"/>
          <w:lang w:val="en-US" w:eastAsia="zh-CN"/>
        </w:rPr>
        <w:t xml:space="preserve">2号机坑机房及部分重点部位安全整改项目 </w:t>
      </w:r>
    </w:p>
    <w:p w14:paraId="50E5E20D">
      <w:pPr>
        <w:pStyle w:val="10"/>
        <w:widowControl/>
        <w:spacing w:beforeAutospacing="0" w:afterAutospacing="0" w:line="480" w:lineRule="exact"/>
        <w:ind w:firstLine="480" w:firstLineChars="200"/>
        <w:rPr>
          <w:rFonts w:hint="eastAsia" w:ascii="宋体" w:hAnsi="宋体" w:eastAsia="宋体" w:cs="宋体"/>
          <w:lang w:eastAsia="zh-CN"/>
        </w:rPr>
      </w:pPr>
      <w:r>
        <w:rPr>
          <w:rFonts w:hint="eastAsia" w:ascii="宋体" w:hAnsi="宋体" w:eastAsia="宋体" w:cs="宋体"/>
        </w:rPr>
        <w:t>项目地点：湘澧盐化</w:t>
      </w:r>
      <w:r>
        <w:rPr>
          <w:rFonts w:hint="eastAsia" w:ascii="宋体" w:hAnsi="宋体" w:eastAsia="宋体" w:cs="宋体"/>
          <w:lang w:eastAsia="zh-CN"/>
        </w:rPr>
        <w:t>有限责任公司生产区</w:t>
      </w:r>
    </w:p>
    <w:p w14:paraId="12A4F771">
      <w:pPr>
        <w:pStyle w:val="10"/>
        <w:widowControl/>
        <w:spacing w:beforeAutospacing="0" w:afterAutospacing="0" w:line="480" w:lineRule="exact"/>
        <w:ind w:firstLine="480" w:firstLineChars="200"/>
        <w:rPr>
          <w:rFonts w:hint="eastAsia" w:ascii="宋体" w:hAnsi="宋体" w:eastAsia="宋体" w:cs="宋体"/>
        </w:rPr>
      </w:pPr>
      <w:r>
        <w:rPr>
          <w:rFonts w:hint="eastAsia" w:ascii="宋体" w:hAnsi="宋体" w:eastAsia="宋体" w:cs="宋体"/>
        </w:rPr>
        <w:t>项目内容：</w:t>
      </w:r>
    </w:p>
    <w:p w14:paraId="0A45ECE5">
      <w:pPr>
        <w:pStyle w:val="10"/>
        <w:widowControl/>
        <w:spacing w:beforeAutospacing="0" w:afterAutospacing="0" w:line="48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 本项目主要是对公司皮带走廊2号机坑机房进行保护性拆除，拆除完成后新建一条轻钢通道，更换3号机坑皮带架下方的防护钢板，对皮带走廊部分墙体、伸缩缝、梁板、开裂地面、顶部漏水处进行修复加固，疏浚走廊两侧排水沟，芒硝仓库部分沉降、开裂地面恢复，盐硝卤水净化车间卤水浓缩装置拆除等。</w:t>
      </w:r>
      <w:r>
        <w:rPr>
          <w:rFonts w:hint="eastAsia" w:ascii="宋体" w:hAnsi="宋体" w:eastAsia="宋体" w:cs="宋体"/>
          <w:sz w:val="24"/>
          <w:szCs w:val="24"/>
          <w:lang w:eastAsia="zh-CN"/>
        </w:rPr>
        <w:t>工程量清单，初步设计图详见附件。</w:t>
      </w:r>
    </w:p>
    <w:p w14:paraId="347D7E1D">
      <w:pPr>
        <w:pStyle w:val="10"/>
        <w:widowControl/>
        <w:spacing w:beforeAutospacing="0" w:afterAutospacing="0" w:line="480" w:lineRule="exact"/>
        <w:rPr>
          <w:rFonts w:hint="eastAsia" w:ascii="宋体" w:hAnsi="宋体" w:eastAsia="宋体" w:cs="宋体"/>
          <w:b/>
          <w:bCs/>
        </w:rPr>
      </w:pPr>
      <w:r>
        <w:rPr>
          <w:rFonts w:hint="eastAsia" w:ascii="宋体" w:hAnsi="宋体" w:eastAsia="宋体" w:cs="宋体"/>
          <w:b/>
          <w:bCs/>
        </w:rPr>
        <w:t>二、工程施工方式</w:t>
      </w:r>
    </w:p>
    <w:p w14:paraId="7A341951">
      <w:pPr>
        <w:pStyle w:val="10"/>
        <w:widowControl/>
        <w:spacing w:beforeAutospacing="0" w:afterAutospacing="0" w:line="480" w:lineRule="exact"/>
        <w:ind w:firstLine="480" w:firstLineChars="200"/>
        <w:rPr>
          <w:rFonts w:hint="eastAsia" w:ascii="宋体" w:hAnsi="宋体" w:eastAsia="宋体" w:cs="宋体"/>
          <w:lang w:val="en-US"/>
        </w:rPr>
      </w:pPr>
      <w:r>
        <w:rPr>
          <w:rFonts w:hint="eastAsia" w:ascii="宋体" w:hAnsi="宋体" w:eastAsia="宋体" w:cs="宋体"/>
          <w:lang w:eastAsia="zh-CN"/>
        </w:rPr>
        <w:t>本工程采用</w:t>
      </w:r>
      <w:r>
        <w:rPr>
          <w:rFonts w:ascii="sans-serif" w:hAnsi="sans-serif" w:eastAsia="sans-serif" w:cs="sans-serif"/>
          <w:i w:val="0"/>
          <w:iCs w:val="0"/>
          <w:caps w:val="0"/>
          <w:color w:val="000000"/>
          <w:spacing w:val="0"/>
          <w:sz w:val="22"/>
          <w:szCs w:val="22"/>
          <w:shd w:val="clear" w:fill="FFFFFF"/>
        </w:rPr>
        <w:t>最新营改增后2025定额</w:t>
      </w:r>
      <w:r>
        <w:rPr>
          <w:rFonts w:hint="eastAsia" w:ascii="sans-serif" w:hAnsi="sans-serif" w:eastAsia="宋体" w:cs="sans-serif"/>
          <w:i w:val="0"/>
          <w:iCs w:val="0"/>
          <w:caps w:val="0"/>
          <w:color w:val="000000"/>
          <w:spacing w:val="0"/>
          <w:sz w:val="22"/>
          <w:szCs w:val="22"/>
          <w:shd w:val="clear" w:fill="FFFFFF"/>
          <w:lang w:eastAsia="zh-CN"/>
        </w:rPr>
        <w:t>，</w:t>
      </w:r>
      <w:r>
        <w:rPr>
          <w:rFonts w:hint="eastAsia" w:ascii="宋体" w:hAnsi="宋体" w:eastAsia="宋体" w:cs="宋体"/>
          <w:lang w:eastAsia="zh-CN"/>
        </w:rPr>
        <w:t>包工包料，智多星造价、审计结算的方式。</w:t>
      </w:r>
      <w:r>
        <w:rPr>
          <w:rFonts w:hint="eastAsia" w:ascii="宋体" w:hAnsi="宋体" w:eastAsia="宋体" w:cs="宋体"/>
        </w:rPr>
        <w:t>施工方负责工程范围内的拆除、</w:t>
      </w:r>
      <w:r>
        <w:rPr>
          <w:rFonts w:hint="eastAsia" w:ascii="宋体" w:hAnsi="宋体" w:eastAsia="宋体" w:cs="宋体"/>
          <w:lang w:eastAsia="zh-CN"/>
        </w:rPr>
        <w:t>土建、现场安全管理、现场清理</w:t>
      </w:r>
      <w:r>
        <w:rPr>
          <w:rFonts w:hint="eastAsia" w:ascii="宋体" w:hAnsi="宋体" w:eastAsia="宋体" w:cs="宋体"/>
        </w:rPr>
        <w:t>等工作。提供工程所需的机械设备</w:t>
      </w:r>
      <w:r>
        <w:rPr>
          <w:rFonts w:hint="eastAsia" w:ascii="宋体" w:hAnsi="宋体" w:eastAsia="宋体" w:cs="宋体"/>
          <w:lang w:eastAsia="zh-CN"/>
        </w:rPr>
        <w:t>与施工材料，包含但不限于上表述完成本工程内容必须之材料、脚手架等。</w:t>
      </w:r>
    </w:p>
    <w:p w14:paraId="17E40D73">
      <w:pPr>
        <w:pStyle w:val="10"/>
        <w:widowControl/>
        <w:spacing w:beforeAutospacing="0" w:afterAutospacing="0" w:line="480" w:lineRule="exact"/>
        <w:ind w:firstLine="480" w:firstLineChars="200"/>
        <w:rPr>
          <w:rFonts w:hint="eastAsia" w:ascii="宋体" w:hAnsi="宋体" w:eastAsia="宋体" w:cs="宋体"/>
        </w:rPr>
      </w:pPr>
      <w:r>
        <w:rPr>
          <w:rFonts w:hint="eastAsia" w:ascii="宋体" w:hAnsi="宋体" w:eastAsia="宋体" w:cs="宋体"/>
        </w:rPr>
        <w:t>施工期间，不得影响</w:t>
      </w:r>
      <w:r>
        <w:rPr>
          <w:rFonts w:hint="eastAsia" w:ascii="宋体" w:hAnsi="宋体" w:eastAsia="宋体" w:cs="宋体"/>
          <w:lang w:eastAsia="zh-CN"/>
        </w:rPr>
        <w:t>湘澧</w:t>
      </w:r>
      <w:r>
        <w:rPr>
          <w:rFonts w:hint="eastAsia" w:ascii="宋体" w:hAnsi="宋体" w:eastAsia="宋体" w:cs="宋体"/>
        </w:rPr>
        <w:t>盐化公司的正常生产运行，施工单位做好施工范围内的安全防护</w:t>
      </w:r>
      <w:r>
        <w:rPr>
          <w:rFonts w:hint="eastAsia" w:ascii="宋体" w:hAnsi="宋体" w:eastAsia="宋体" w:cs="宋体"/>
          <w:lang w:eastAsia="zh-CN"/>
        </w:rPr>
        <w:t>及警示标示</w:t>
      </w:r>
      <w:r>
        <w:rPr>
          <w:rFonts w:hint="eastAsia" w:ascii="宋体" w:hAnsi="宋体" w:eastAsia="宋体" w:cs="宋体"/>
        </w:rPr>
        <w:t>，防止</w:t>
      </w:r>
      <w:r>
        <w:rPr>
          <w:rFonts w:hint="eastAsia" w:ascii="宋体" w:hAnsi="宋体" w:eastAsia="宋体" w:cs="宋体"/>
          <w:lang w:eastAsia="zh-CN"/>
        </w:rPr>
        <w:t>拆除与土建施工时</w:t>
      </w:r>
      <w:r>
        <w:rPr>
          <w:rFonts w:hint="eastAsia" w:ascii="宋体" w:hAnsi="宋体" w:eastAsia="宋体" w:cs="宋体"/>
        </w:rPr>
        <w:t>造成人员伤害。</w:t>
      </w:r>
    </w:p>
    <w:p w14:paraId="75937729">
      <w:pPr>
        <w:pStyle w:val="10"/>
        <w:widowControl/>
        <w:spacing w:beforeAutospacing="0" w:afterAutospacing="0" w:line="480" w:lineRule="exact"/>
        <w:ind w:firstLine="480" w:firstLineChars="200"/>
        <w:rPr>
          <w:rFonts w:hint="eastAsia" w:ascii="宋体" w:hAnsi="宋体" w:eastAsia="宋体" w:cs="宋体"/>
          <w:lang w:val="en-US" w:eastAsia="zh-CN"/>
        </w:rPr>
      </w:pPr>
      <w:r>
        <w:rPr>
          <w:rFonts w:hint="eastAsia" w:ascii="宋体" w:hAnsi="宋体" w:eastAsia="宋体" w:cs="宋体"/>
          <w:lang w:eastAsia="zh-CN"/>
        </w:rPr>
        <w:t>本工程皮带走廊施工期间材料物资、人员进场需经由汉晶瑞公司（原味精厂）厂区进入，施工方在开工前需自行与对方做好协商，建议投标方对施工现场进行实际考察，以便投标方获取自己所需的所有资料，现场考察所发生费用由投标方自行负责，采购方向投标方提供的有关现场的资料和数据，是采购方现有的能使投标方利用的资料，采购方对投标方由此做出的推论、理解和结论概不负责。</w:t>
      </w:r>
    </w:p>
    <w:p w14:paraId="08A22FC2">
      <w:pPr>
        <w:pStyle w:val="10"/>
        <w:widowControl/>
        <w:spacing w:beforeAutospacing="0" w:afterAutospacing="0" w:line="480" w:lineRule="exact"/>
        <w:rPr>
          <w:rFonts w:hint="eastAsia" w:ascii="宋体" w:hAnsi="宋体" w:eastAsia="宋体" w:cs="宋体"/>
          <w:b/>
          <w:bCs/>
        </w:rPr>
      </w:pPr>
      <w:r>
        <w:rPr>
          <w:rFonts w:hint="eastAsia" w:ascii="宋体" w:hAnsi="宋体" w:eastAsia="宋体" w:cs="宋体"/>
          <w:b/>
          <w:bCs/>
          <w:lang w:eastAsia="zh-CN"/>
        </w:rPr>
        <w:t>三</w:t>
      </w:r>
      <w:r>
        <w:rPr>
          <w:rFonts w:hint="eastAsia" w:ascii="宋体" w:hAnsi="宋体" w:eastAsia="宋体" w:cs="宋体"/>
          <w:b/>
          <w:bCs/>
        </w:rPr>
        <w:t>、项目招标控制价</w:t>
      </w:r>
    </w:p>
    <w:p w14:paraId="5B11E7DC">
      <w:pPr>
        <w:pStyle w:val="10"/>
        <w:widowControl/>
        <w:spacing w:beforeAutospacing="0" w:afterAutospacing="0" w:line="480" w:lineRule="exact"/>
        <w:ind w:firstLine="480" w:firstLineChars="200"/>
        <w:rPr>
          <w:rFonts w:hint="eastAsia" w:ascii="宋体" w:hAnsi="宋体" w:eastAsia="宋体" w:cs="宋体"/>
        </w:rPr>
      </w:pPr>
      <w:r>
        <w:rPr>
          <w:rFonts w:hint="eastAsia" w:ascii="宋体" w:hAnsi="宋体" w:eastAsia="宋体" w:cs="宋体"/>
        </w:rPr>
        <w:t>本</w:t>
      </w:r>
      <w:r>
        <w:rPr>
          <w:rFonts w:hint="eastAsia" w:ascii="宋体" w:hAnsi="宋体" w:eastAsia="宋体" w:cs="宋体"/>
          <w:lang w:eastAsia="zh-CN"/>
        </w:rPr>
        <w:t>项目</w:t>
      </w:r>
      <w:r>
        <w:rPr>
          <w:rFonts w:hint="eastAsia" w:ascii="宋体" w:hAnsi="宋体" w:eastAsia="宋体" w:cs="宋体"/>
        </w:rPr>
        <w:t>招标控制价为人民币</w:t>
      </w:r>
      <w:r>
        <w:rPr>
          <w:rFonts w:hint="eastAsia" w:ascii="宋体" w:hAnsi="宋体" w:eastAsia="宋体" w:cs="宋体"/>
          <w:lang w:eastAsia="zh-CN"/>
        </w:rPr>
        <w:t>捌拾陆万肆仟肆佰柒拾叁元整</w:t>
      </w:r>
      <w:r>
        <w:rPr>
          <w:rFonts w:hint="eastAsia" w:ascii="宋体" w:hAnsi="宋体" w:eastAsia="宋体" w:cs="宋体"/>
        </w:rPr>
        <w:t>(¥</w:t>
      </w:r>
      <w:r>
        <w:rPr>
          <w:rFonts w:hint="eastAsia" w:ascii="宋体" w:hAnsi="宋体" w:eastAsia="宋体" w:cs="宋体"/>
          <w:lang w:val="en-US" w:eastAsia="zh-CN"/>
        </w:rPr>
        <w:t>864473</w:t>
      </w:r>
      <w:r>
        <w:rPr>
          <w:rFonts w:hint="eastAsia" w:ascii="宋体" w:hAnsi="宋体" w:eastAsia="宋体" w:cs="宋体"/>
        </w:rPr>
        <w:t>.</w:t>
      </w:r>
      <w:r>
        <w:rPr>
          <w:rFonts w:hint="eastAsia" w:ascii="宋体" w:hAnsi="宋体" w:eastAsia="宋体" w:cs="宋体"/>
          <w:lang w:val="en-US" w:eastAsia="zh-CN"/>
        </w:rPr>
        <w:t>0</w:t>
      </w:r>
      <w:r>
        <w:rPr>
          <w:rFonts w:hint="eastAsia" w:ascii="宋体" w:hAnsi="宋体" w:eastAsia="宋体" w:cs="宋体"/>
        </w:rPr>
        <w:t>0</w:t>
      </w:r>
      <w:r>
        <w:rPr>
          <w:rFonts w:hint="eastAsia" w:ascii="宋体" w:hAnsi="宋体" w:eastAsia="宋体" w:cs="宋体"/>
          <w:lang w:eastAsia="zh-CN"/>
        </w:rPr>
        <w:t>元）</w:t>
      </w:r>
      <w:r>
        <w:rPr>
          <w:rFonts w:hint="eastAsia" w:ascii="宋体" w:hAnsi="宋体" w:eastAsia="宋体" w:cs="宋体"/>
        </w:rPr>
        <w:t>。</w:t>
      </w:r>
    </w:p>
    <w:p w14:paraId="4E1E5631">
      <w:pPr>
        <w:pStyle w:val="10"/>
        <w:widowControl/>
        <w:numPr>
          <w:ilvl w:val="0"/>
          <w:numId w:val="1"/>
        </w:numPr>
        <w:spacing w:beforeAutospacing="0" w:afterAutospacing="0" w:line="480" w:lineRule="exact"/>
        <w:rPr>
          <w:rFonts w:hint="eastAsia" w:ascii="宋体" w:hAnsi="宋体" w:eastAsia="宋体" w:cs="宋体"/>
          <w:b/>
          <w:bCs/>
          <w:lang w:eastAsia="zh-CN"/>
        </w:rPr>
      </w:pPr>
      <w:r>
        <w:rPr>
          <w:rFonts w:hint="eastAsia" w:ascii="宋体" w:hAnsi="宋体" w:eastAsia="宋体" w:cs="宋体"/>
          <w:b/>
          <w:bCs/>
          <w:lang w:eastAsia="zh-CN"/>
        </w:rPr>
        <w:t>项目工期及质保期</w:t>
      </w:r>
    </w:p>
    <w:p w14:paraId="33BE09A1">
      <w:pPr>
        <w:pStyle w:val="10"/>
        <w:widowControl/>
        <w:numPr>
          <w:ilvl w:val="0"/>
          <w:numId w:val="0"/>
        </w:numPr>
        <w:spacing w:beforeAutospacing="0" w:afterAutospacing="0" w:line="480" w:lineRule="exact"/>
        <w:ind w:firstLine="480" w:firstLineChars="200"/>
        <w:rPr>
          <w:rFonts w:hint="eastAsia" w:ascii="宋体" w:hAnsi="宋体" w:eastAsia="宋体" w:cs="宋体"/>
          <w:lang w:eastAsia="zh-CN"/>
        </w:rPr>
      </w:pPr>
      <w:r>
        <w:rPr>
          <w:rFonts w:hint="eastAsia" w:ascii="宋体" w:hAnsi="宋体" w:eastAsia="宋体" w:cs="宋体"/>
        </w:rPr>
        <w:t>施工周期为下达开工令后</w:t>
      </w:r>
      <w:r>
        <w:rPr>
          <w:rFonts w:hint="eastAsia" w:ascii="宋体" w:hAnsi="宋体" w:eastAsia="宋体" w:cs="宋体"/>
          <w:color w:val="auto"/>
          <w:lang w:val="en-US" w:eastAsia="zh-CN"/>
        </w:rPr>
        <w:t>90</w:t>
      </w:r>
      <w:r>
        <w:rPr>
          <w:rFonts w:hint="eastAsia" w:ascii="宋体" w:hAnsi="宋体" w:eastAsia="宋体" w:cs="宋体"/>
          <w:lang w:eastAsia="zh-CN"/>
        </w:rPr>
        <w:t>个日历天</w:t>
      </w:r>
      <w:r>
        <w:rPr>
          <w:rFonts w:hint="eastAsia" w:ascii="宋体" w:hAnsi="宋体" w:eastAsia="宋体" w:cs="宋体"/>
        </w:rPr>
        <w:t>。</w:t>
      </w:r>
      <w:r>
        <w:rPr>
          <w:rFonts w:hint="eastAsia" w:ascii="宋体" w:hAnsi="宋体" w:eastAsia="宋体" w:cs="宋体"/>
          <w:lang w:eastAsia="zh-CN"/>
        </w:rPr>
        <w:t>本项目质保期至少一年。</w:t>
      </w:r>
    </w:p>
    <w:p w14:paraId="3D4151B3">
      <w:pPr>
        <w:pStyle w:val="10"/>
        <w:widowControl/>
        <w:spacing w:beforeAutospacing="0" w:afterAutospacing="0" w:line="480" w:lineRule="exact"/>
        <w:rPr>
          <w:rFonts w:hint="eastAsia" w:ascii="宋体" w:hAnsi="宋体" w:eastAsia="宋体" w:cs="宋体"/>
          <w:b/>
          <w:bCs/>
        </w:rPr>
      </w:pPr>
      <w:r>
        <w:rPr>
          <w:rFonts w:hint="eastAsia" w:ascii="宋体" w:hAnsi="宋体" w:eastAsia="宋体" w:cs="宋体"/>
          <w:b/>
          <w:bCs/>
          <w:lang w:eastAsia="zh-CN"/>
        </w:rPr>
        <w:t>五</w:t>
      </w:r>
      <w:r>
        <w:rPr>
          <w:rFonts w:hint="eastAsia" w:ascii="宋体" w:hAnsi="宋体" w:eastAsia="宋体" w:cs="宋体"/>
          <w:b/>
          <w:bCs/>
        </w:rPr>
        <w:t>、资质要求</w:t>
      </w:r>
    </w:p>
    <w:p w14:paraId="6CDB2EFC">
      <w:pPr>
        <w:keepNext w:val="0"/>
        <w:keepLines w:val="0"/>
        <w:pageBreakBefore w:val="0"/>
        <w:widowControl/>
        <w:kinsoku w:val="0"/>
        <w:wordWrap/>
        <w:overflowPunct/>
        <w:topLinePunct w:val="0"/>
        <w:autoSpaceDE w:val="0"/>
        <w:autoSpaceDN w:val="0"/>
        <w:bidi w:val="0"/>
        <w:adjustRightInd w:val="0"/>
        <w:snapToGrid w:val="0"/>
        <w:spacing w:before="234" w:line="240" w:lineRule="auto"/>
        <w:ind w:firstLine="228" w:firstLineChars="100"/>
        <w:jc w:val="left"/>
        <w:textAlignment w:val="baseline"/>
        <w:rPr>
          <w:rFonts w:ascii="宋体" w:hAnsi="宋体" w:eastAsia="宋体" w:cs="宋体"/>
          <w:color w:val="FF0000"/>
          <w:sz w:val="24"/>
          <w:szCs w:val="24"/>
        </w:rPr>
      </w:pPr>
      <w:r>
        <w:rPr>
          <w:rFonts w:ascii="宋体" w:hAnsi="宋体" w:eastAsia="宋体" w:cs="宋体"/>
          <w:color w:val="FF0000"/>
          <w:spacing w:val="-6"/>
          <w:sz w:val="24"/>
          <w:szCs w:val="24"/>
        </w:rPr>
        <w:t>（1）投标主体要求：</w:t>
      </w:r>
      <w:r>
        <w:rPr>
          <w:rFonts w:hint="eastAsia" w:ascii="宋体" w:hAnsi="宋体" w:eastAsia="宋体" w:cs="宋体"/>
          <w:color w:val="FF0000"/>
          <w:sz w:val="24"/>
          <w:szCs w:val="24"/>
          <w:lang w:val="en-US" w:eastAsia="zh-CN"/>
        </w:rPr>
        <w:t>必须具备独立的法人资格，并依法取得企业营业执照（含授权依法取得营业执照的分公司）企业财务状况良好，且有固定营业场所。</w:t>
      </w:r>
    </w:p>
    <w:p w14:paraId="5955FCDF">
      <w:pPr>
        <w:keepNext w:val="0"/>
        <w:keepLines w:val="0"/>
        <w:pageBreakBefore w:val="0"/>
        <w:widowControl/>
        <w:tabs>
          <w:tab w:val="left" w:pos="9030"/>
        </w:tabs>
        <w:kinsoku w:val="0"/>
        <w:wordWrap/>
        <w:overflowPunct/>
        <w:topLinePunct w:val="0"/>
        <w:autoSpaceDE w:val="0"/>
        <w:autoSpaceDN w:val="0"/>
        <w:bidi w:val="0"/>
        <w:adjustRightInd w:val="0"/>
        <w:snapToGrid w:val="0"/>
        <w:spacing w:before="238" w:line="356" w:lineRule="auto"/>
        <w:ind w:left="15" w:leftChars="7" w:right="-13" w:rightChars="-6" w:firstLine="202" w:firstLineChars="86"/>
        <w:textAlignment w:val="baseline"/>
        <w:rPr>
          <w:rFonts w:hint="eastAsia" w:ascii="宋体" w:hAnsi="宋体" w:eastAsia="宋体" w:cs="宋体"/>
          <w:color w:val="FF0000"/>
          <w:sz w:val="24"/>
          <w:szCs w:val="24"/>
          <w:lang w:val="en-US" w:eastAsia="zh-CN"/>
        </w:rPr>
      </w:pPr>
      <w:r>
        <w:rPr>
          <w:rFonts w:ascii="宋体" w:hAnsi="宋体" w:eastAsia="宋体" w:cs="宋体"/>
          <w:color w:val="FF0000"/>
          <w:spacing w:val="-2"/>
          <w:sz w:val="24"/>
          <w:szCs w:val="24"/>
        </w:rPr>
        <w:t>（2）资质要求</w:t>
      </w:r>
      <w:r>
        <w:rPr>
          <w:rFonts w:hint="eastAsia" w:ascii="宋体" w:hAnsi="宋体" w:eastAsia="宋体" w:cs="宋体"/>
          <w:color w:val="FF0000"/>
          <w:sz w:val="24"/>
          <w:szCs w:val="24"/>
          <w:lang w:val="en-US" w:eastAsia="zh-CN"/>
        </w:rPr>
        <w:t>：企业具备建筑施工总承包三级及以上资质，钢结构施工专项资质、防水防腐保温专项资质；安全生产许可证处于有效期；并在人员、设备、资金等方面具备相应的施工能力。</w:t>
      </w:r>
    </w:p>
    <w:p w14:paraId="57EC3C0A">
      <w:pPr>
        <w:keepNext w:val="0"/>
        <w:keepLines w:val="0"/>
        <w:pageBreakBefore w:val="0"/>
        <w:widowControl/>
        <w:tabs>
          <w:tab w:val="left" w:pos="9030"/>
        </w:tabs>
        <w:kinsoku w:val="0"/>
        <w:wordWrap/>
        <w:overflowPunct/>
        <w:topLinePunct w:val="0"/>
        <w:autoSpaceDE w:val="0"/>
        <w:autoSpaceDN w:val="0"/>
        <w:bidi w:val="0"/>
        <w:adjustRightInd w:val="0"/>
        <w:snapToGrid w:val="0"/>
        <w:spacing w:before="238" w:line="240" w:lineRule="auto"/>
        <w:ind w:right="-13" w:rightChars="-6" w:firstLine="238" w:firstLineChars="100"/>
        <w:textAlignment w:val="baseline"/>
        <w:rPr>
          <w:rFonts w:ascii="宋体" w:hAnsi="宋体" w:eastAsia="宋体" w:cs="宋体"/>
          <w:color w:val="FF0000"/>
          <w:spacing w:val="-1"/>
          <w:sz w:val="24"/>
          <w:szCs w:val="24"/>
        </w:rPr>
      </w:pPr>
      <w:r>
        <w:rPr>
          <w:rFonts w:ascii="宋体" w:hAnsi="宋体" w:eastAsia="宋体" w:cs="宋体"/>
          <w:color w:val="FF0000"/>
          <w:spacing w:val="-1"/>
          <w:sz w:val="24"/>
          <w:szCs w:val="24"/>
        </w:rPr>
        <w:t>（3）业绩要求：</w:t>
      </w:r>
      <w:r>
        <w:rPr>
          <w:rFonts w:hint="eastAsia" w:ascii="宋体" w:hAnsi="宋体" w:eastAsia="宋体" w:cs="宋体"/>
          <w:color w:val="FF0000"/>
          <w:spacing w:val="-1"/>
          <w:sz w:val="24"/>
          <w:szCs w:val="24"/>
          <w:lang w:eastAsia="zh-CN"/>
        </w:rPr>
        <w:t>须提供最近</w:t>
      </w:r>
      <w:r>
        <w:rPr>
          <w:rFonts w:hint="eastAsia" w:ascii="宋体" w:hAnsi="宋体" w:eastAsia="宋体" w:cs="宋体"/>
          <w:color w:val="FF0000"/>
          <w:spacing w:val="-1"/>
          <w:sz w:val="24"/>
          <w:szCs w:val="24"/>
          <w:lang w:val="en-US" w:eastAsia="zh-CN"/>
        </w:rPr>
        <w:t>36个月内40万元以上同类型土建施工的业绩不少于1份，并提供合同协议书（必须涵盖合同盖章封面、盖章签字页，工程范围等内容，否则视为无效合同）和合同完工证书（竣工验收报告）</w:t>
      </w:r>
      <w:r>
        <w:rPr>
          <w:rFonts w:ascii="宋体" w:hAnsi="宋体" w:eastAsia="宋体" w:cs="宋体"/>
          <w:color w:val="FF0000"/>
          <w:spacing w:val="-1"/>
          <w:sz w:val="24"/>
          <w:szCs w:val="24"/>
        </w:rPr>
        <w:t>。</w:t>
      </w:r>
    </w:p>
    <w:p w14:paraId="0C855ECA">
      <w:pPr>
        <w:keepNext w:val="0"/>
        <w:keepLines w:val="0"/>
        <w:pageBreakBefore w:val="0"/>
        <w:widowControl/>
        <w:tabs>
          <w:tab w:val="left" w:pos="9030"/>
        </w:tabs>
        <w:kinsoku w:val="0"/>
        <w:wordWrap/>
        <w:overflowPunct/>
        <w:topLinePunct w:val="0"/>
        <w:autoSpaceDE w:val="0"/>
        <w:autoSpaceDN w:val="0"/>
        <w:bidi w:val="0"/>
        <w:adjustRightInd w:val="0"/>
        <w:snapToGrid w:val="0"/>
        <w:spacing w:before="238" w:line="240" w:lineRule="auto"/>
        <w:ind w:right="-13" w:rightChars="-6" w:firstLine="476" w:firstLineChars="200"/>
        <w:textAlignment w:val="baseline"/>
        <w:rPr>
          <w:rFonts w:ascii="宋体" w:hAnsi="宋体" w:eastAsia="宋体" w:cs="宋体"/>
          <w:color w:val="FF0000"/>
          <w:sz w:val="24"/>
          <w:szCs w:val="24"/>
        </w:rPr>
      </w:pPr>
      <w:r>
        <w:rPr>
          <w:rFonts w:ascii="宋体" w:hAnsi="宋体" w:eastAsia="宋体" w:cs="宋体"/>
          <w:color w:val="FF0000"/>
          <w:spacing w:val="-1"/>
          <w:sz w:val="24"/>
          <w:szCs w:val="24"/>
        </w:rPr>
        <w:t>（4）信用要求：近三年内无司法、行政机关生效判决和决定中确认的违</w:t>
      </w:r>
      <w:r>
        <w:rPr>
          <w:rFonts w:ascii="宋体" w:hAnsi="宋体" w:eastAsia="宋体" w:cs="宋体"/>
          <w:color w:val="FF0000"/>
          <w:spacing w:val="-2"/>
          <w:sz w:val="24"/>
          <w:szCs w:val="24"/>
        </w:rPr>
        <w:t>反法律法规的情</w:t>
      </w:r>
      <w:r>
        <w:rPr>
          <w:rFonts w:ascii="宋体" w:hAnsi="宋体" w:eastAsia="宋体" w:cs="宋体"/>
          <w:color w:val="FF0000"/>
          <w:spacing w:val="-7"/>
          <w:sz w:val="24"/>
          <w:szCs w:val="24"/>
        </w:rPr>
        <w:t>形。</w:t>
      </w:r>
    </w:p>
    <w:p w14:paraId="29F84E00">
      <w:pPr>
        <w:keepNext w:val="0"/>
        <w:keepLines w:val="0"/>
        <w:pageBreakBefore w:val="0"/>
        <w:widowControl/>
        <w:kinsoku w:val="0"/>
        <w:wordWrap/>
        <w:overflowPunct/>
        <w:topLinePunct w:val="0"/>
        <w:autoSpaceDE w:val="0"/>
        <w:autoSpaceDN w:val="0"/>
        <w:bidi w:val="0"/>
        <w:adjustRightInd w:val="0"/>
        <w:snapToGrid w:val="0"/>
        <w:spacing w:before="216" w:line="240" w:lineRule="auto"/>
        <w:ind w:left="252" w:firstLine="234" w:firstLineChars="100"/>
        <w:textAlignment w:val="baseline"/>
        <w:rPr>
          <w:rFonts w:ascii="宋体" w:hAnsi="宋体" w:eastAsia="宋体" w:cs="宋体"/>
          <w:color w:val="FF0000"/>
          <w:sz w:val="24"/>
          <w:szCs w:val="24"/>
        </w:rPr>
      </w:pPr>
      <w:r>
        <w:rPr>
          <w:rFonts w:ascii="宋体" w:hAnsi="宋体" w:eastAsia="宋体" w:cs="宋体"/>
          <w:color w:val="FF0000"/>
          <w:spacing w:val="-3"/>
          <w:sz w:val="24"/>
          <w:szCs w:val="24"/>
        </w:rPr>
        <w:t>（5）其他要求：</w:t>
      </w:r>
    </w:p>
    <w:p w14:paraId="416EFE8C">
      <w:pPr>
        <w:keepNext w:val="0"/>
        <w:keepLines w:val="0"/>
        <w:pageBreakBefore w:val="0"/>
        <w:widowControl/>
        <w:kinsoku w:val="0"/>
        <w:wordWrap/>
        <w:overflowPunct/>
        <w:topLinePunct w:val="0"/>
        <w:autoSpaceDE w:val="0"/>
        <w:autoSpaceDN w:val="0"/>
        <w:bidi w:val="0"/>
        <w:adjustRightInd w:val="0"/>
        <w:snapToGrid w:val="0"/>
        <w:spacing w:before="178" w:line="240" w:lineRule="auto"/>
        <w:ind w:right="320" w:firstLine="359"/>
        <w:textAlignment w:val="baseline"/>
        <w:rPr>
          <w:rFonts w:ascii="宋体" w:hAnsi="宋体" w:eastAsia="宋体" w:cs="宋体"/>
          <w:color w:val="FF0000"/>
          <w:sz w:val="24"/>
          <w:szCs w:val="24"/>
        </w:rPr>
      </w:pPr>
      <w:r>
        <w:rPr>
          <w:rFonts w:ascii="宋体" w:hAnsi="宋体" w:eastAsia="宋体" w:cs="宋体"/>
          <w:color w:val="FF0000"/>
          <w:spacing w:val="2"/>
          <w:sz w:val="24"/>
          <w:szCs w:val="24"/>
        </w:rPr>
        <w:t>①与招标人存在利害关系可能影响招标公正性的法人、其他组织或者个人， 不得参</w:t>
      </w:r>
      <w:r>
        <w:rPr>
          <w:rFonts w:ascii="宋体" w:hAnsi="宋体" w:eastAsia="宋体" w:cs="宋体"/>
          <w:color w:val="FF0000"/>
          <w:spacing w:val="-3"/>
          <w:sz w:val="24"/>
          <w:szCs w:val="24"/>
        </w:rPr>
        <w:t>加投标；</w:t>
      </w:r>
    </w:p>
    <w:p w14:paraId="2A87B451">
      <w:pPr>
        <w:keepNext w:val="0"/>
        <w:keepLines w:val="0"/>
        <w:pageBreakBefore w:val="0"/>
        <w:widowControl/>
        <w:kinsoku w:val="0"/>
        <w:wordWrap/>
        <w:overflowPunct/>
        <w:topLinePunct w:val="0"/>
        <w:autoSpaceDE w:val="0"/>
        <w:autoSpaceDN w:val="0"/>
        <w:bidi w:val="0"/>
        <w:adjustRightInd w:val="0"/>
        <w:snapToGrid w:val="0"/>
        <w:spacing w:before="177" w:line="240" w:lineRule="auto"/>
        <w:ind w:left="1" w:right="320" w:firstLine="357"/>
        <w:textAlignment w:val="baseline"/>
        <w:rPr>
          <w:rFonts w:ascii="宋体" w:hAnsi="宋体" w:eastAsia="宋体" w:cs="宋体"/>
          <w:color w:val="FF0000"/>
          <w:sz w:val="24"/>
          <w:szCs w:val="24"/>
        </w:rPr>
      </w:pPr>
      <w:r>
        <w:rPr>
          <w:rFonts w:ascii="宋体" w:hAnsi="宋体" w:eastAsia="宋体" w:cs="宋体"/>
          <w:color w:val="FF0000"/>
          <w:spacing w:val="-1"/>
          <w:sz w:val="24"/>
          <w:szCs w:val="24"/>
        </w:rPr>
        <w:t>②单位负责人为同一人或者存在控股、管理关系的不同单位，不得同时参加本项目投</w:t>
      </w:r>
      <w:r>
        <w:rPr>
          <w:rFonts w:ascii="宋体" w:hAnsi="宋体" w:eastAsia="宋体" w:cs="宋体"/>
          <w:color w:val="FF0000"/>
          <w:spacing w:val="-6"/>
          <w:sz w:val="24"/>
          <w:szCs w:val="24"/>
        </w:rPr>
        <w:t>标；</w:t>
      </w:r>
    </w:p>
    <w:p w14:paraId="3278AF2A">
      <w:pPr>
        <w:keepNext w:val="0"/>
        <w:keepLines w:val="0"/>
        <w:pageBreakBefore w:val="0"/>
        <w:widowControl/>
        <w:kinsoku w:val="0"/>
        <w:wordWrap/>
        <w:overflowPunct/>
        <w:topLinePunct w:val="0"/>
        <w:autoSpaceDE w:val="0"/>
        <w:autoSpaceDN w:val="0"/>
        <w:bidi w:val="0"/>
        <w:adjustRightInd w:val="0"/>
        <w:snapToGrid w:val="0"/>
        <w:spacing w:line="356" w:lineRule="auto"/>
        <w:ind w:left="0" w:right="0" w:firstLine="436" w:firstLineChars="200"/>
        <w:textAlignment w:val="baseline"/>
        <w:rPr>
          <w:rFonts w:ascii="宋体" w:hAnsi="宋体" w:eastAsia="宋体" w:cs="宋体"/>
          <w:color w:val="FF0000"/>
          <w:spacing w:val="4"/>
          <w:sz w:val="24"/>
          <w:szCs w:val="24"/>
        </w:rPr>
      </w:pPr>
      <w:r>
        <w:rPr>
          <w:rFonts w:ascii="宋体" w:hAnsi="宋体" w:eastAsia="宋体" w:cs="宋体"/>
          <w:color w:val="FF0000"/>
          <w:spacing w:val="-11"/>
          <w:sz w:val="24"/>
          <w:szCs w:val="24"/>
        </w:rPr>
        <w:t>③本次招标不接受联合体投标。</w:t>
      </w:r>
      <w:r>
        <w:rPr>
          <w:rFonts w:ascii="宋体" w:hAnsi="宋体" w:eastAsia="宋体" w:cs="宋体"/>
          <w:color w:val="FF0000"/>
          <w:spacing w:val="4"/>
          <w:sz w:val="24"/>
          <w:szCs w:val="24"/>
        </w:rPr>
        <w:t xml:space="preserve"> </w:t>
      </w:r>
    </w:p>
    <w:p w14:paraId="36404237">
      <w:pPr>
        <w:pStyle w:val="10"/>
        <w:widowControl/>
        <w:numPr>
          <w:ilvl w:val="0"/>
          <w:numId w:val="0"/>
        </w:numPr>
        <w:spacing w:beforeAutospacing="0" w:afterAutospacing="0" w:line="480" w:lineRule="exact"/>
        <w:ind w:leftChars="0"/>
        <w:rPr>
          <w:rFonts w:hint="eastAsia" w:ascii="宋体" w:hAnsi="宋体" w:eastAsia="宋体" w:cs="宋体"/>
          <w:b/>
          <w:bCs/>
        </w:rPr>
      </w:pPr>
      <w:r>
        <w:rPr>
          <w:rFonts w:hint="eastAsia" w:ascii="宋体" w:hAnsi="宋体" w:eastAsia="宋体" w:cs="宋体"/>
          <w:b/>
          <w:bCs/>
          <w:lang w:eastAsia="zh-CN"/>
        </w:rPr>
        <w:t>六、</w:t>
      </w:r>
      <w:r>
        <w:rPr>
          <w:rFonts w:hint="eastAsia" w:ascii="宋体" w:hAnsi="宋体" w:eastAsia="宋体" w:cs="宋体"/>
          <w:b/>
          <w:bCs/>
        </w:rPr>
        <w:t>投标保证金</w:t>
      </w:r>
    </w:p>
    <w:p w14:paraId="5BAEF2B2">
      <w:pPr>
        <w:autoSpaceDE w:val="0"/>
        <w:spacing w:line="360" w:lineRule="auto"/>
        <w:ind w:firstLine="476" w:firstLineChars="200"/>
        <w:rPr>
          <w:rFonts w:hint="eastAsia" w:ascii="宋体" w:hAnsi="宋体" w:eastAsia="宋体" w:cs="宋体"/>
          <w:b w:val="0"/>
          <w:bCs w:val="0"/>
          <w:color w:val="FF0000"/>
          <w:spacing w:val="-1"/>
          <w:sz w:val="24"/>
          <w:szCs w:val="24"/>
          <w:lang w:val="en-US" w:eastAsia="zh-CN"/>
        </w:rPr>
      </w:pPr>
      <w:r>
        <w:rPr>
          <w:rFonts w:hint="eastAsia" w:ascii="宋体" w:hAnsi="宋体" w:eastAsia="宋体" w:cs="宋体"/>
          <w:b w:val="0"/>
          <w:bCs w:val="0"/>
          <w:color w:val="FF0000"/>
          <w:spacing w:val="-1"/>
          <w:sz w:val="24"/>
          <w:szCs w:val="24"/>
          <w:lang w:val="en-US" w:eastAsia="zh-CN"/>
        </w:rPr>
        <w:t>投标保证金的金额为：人民币壹万元整（¥10000.00元）；由投标人基本账户转入</w:t>
      </w:r>
      <w:bookmarkStart w:id="0" w:name="OLE_LINK11"/>
      <w:r>
        <w:rPr>
          <w:rFonts w:hint="eastAsia" w:ascii="宋体" w:hAnsi="宋体" w:eastAsia="宋体" w:cs="宋体"/>
          <w:b w:val="0"/>
          <w:bCs w:val="0"/>
          <w:color w:val="FF0000"/>
          <w:spacing w:val="-1"/>
          <w:sz w:val="24"/>
          <w:szCs w:val="24"/>
          <w:lang w:val="en-US" w:eastAsia="zh-CN"/>
        </w:rPr>
        <w:t>湘澧盐化有限责任公司账户</w:t>
      </w:r>
      <w:bookmarkEnd w:id="0"/>
      <w:r>
        <w:rPr>
          <w:rFonts w:hint="eastAsia" w:ascii="宋体" w:hAnsi="宋体" w:eastAsia="宋体" w:cs="宋体"/>
          <w:b w:val="0"/>
          <w:bCs w:val="0"/>
          <w:color w:val="FF0000"/>
          <w:spacing w:val="-1"/>
          <w:sz w:val="24"/>
          <w:szCs w:val="24"/>
          <w:lang w:val="en-US" w:eastAsia="zh-CN"/>
        </w:rPr>
        <w:t>。投标保证金到账截止时间为：在投标截止时间前转入湘澧盐化有限责任公司账户，投标保证金必须是从投标人单位的基本账户。中标单位</w:t>
      </w:r>
      <w:bookmarkStart w:id="1" w:name="OLE_LINK4"/>
      <w:r>
        <w:rPr>
          <w:rFonts w:hint="eastAsia" w:ascii="宋体" w:hAnsi="宋体" w:eastAsia="宋体" w:cs="宋体"/>
          <w:b w:val="0"/>
          <w:bCs w:val="0"/>
          <w:color w:val="FF0000"/>
          <w:spacing w:val="-1"/>
          <w:sz w:val="24"/>
          <w:szCs w:val="24"/>
          <w:lang w:val="en-US" w:eastAsia="zh-CN"/>
        </w:rPr>
        <w:t>投标保证金直接转为履约保证金和安全保证金，该项目竣工验收后7个工作日内无问题予以退还</w:t>
      </w:r>
      <w:bookmarkEnd w:id="1"/>
      <w:r>
        <w:rPr>
          <w:rFonts w:hint="eastAsia" w:ascii="宋体" w:hAnsi="宋体" w:eastAsia="宋体" w:cs="宋体"/>
          <w:b w:val="0"/>
          <w:bCs w:val="0"/>
          <w:color w:val="FF0000"/>
          <w:spacing w:val="-1"/>
          <w:sz w:val="24"/>
          <w:szCs w:val="24"/>
          <w:lang w:val="en-US" w:eastAsia="zh-CN"/>
        </w:rPr>
        <w:t>；未中标单位投标保证金在开标后7个工作日内退还。湘澧盐化有限责任公司账户：</w:t>
      </w:r>
    </w:p>
    <w:p w14:paraId="73BAFF5F">
      <w:pPr>
        <w:spacing w:line="360" w:lineRule="auto"/>
        <w:ind w:firstLine="476" w:firstLineChars="200"/>
        <w:rPr>
          <w:rFonts w:hint="eastAsia"/>
          <w:color w:val="FF0000"/>
          <w:szCs w:val="21"/>
        </w:rPr>
      </w:pPr>
      <w:r>
        <w:rPr>
          <w:rFonts w:hint="eastAsia" w:ascii="宋体" w:hAnsi="宋体" w:eastAsia="宋体" w:cs="宋体"/>
          <w:b w:val="0"/>
          <w:bCs w:val="0"/>
          <w:color w:val="FF0000"/>
          <w:spacing w:val="-1"/>
          <w:sz w:val="24"/>
          <w:szCs w:val="24"/>
          <w:lang w:val="en-US" w:eastAsia="zh-CN"/>
        </w:rPr>
        <w:t>开户行：</w:t>
      </w:r>
      <w:r>
        <w:rPr>
          <w:rFonts w:hint="eastAsia"/>
          <w:color w:val="FF0000"/>
          <w:szCs w:val="21"/>
        </w:rPr>
        <w:t>工商银行津市市支行</w:t>
      </w:r>
      <w:bookmarkStart w:id="2" w:name="OLE_LINK12"/>
    </w:p>
    <w:bookmarkEnd w:id="2"/>
    <w:p w14:paraId="39F8D784">
      <w:pPr>
        <w:spacing w:line="360" w:lineRule="auto"/>
        <w:ind w:firstLine="476" w:firstLineChars="200"/>
        <w:rPr>
          <w:rFonts w:hint="eastAsia" w:ascii="宋体" w:hAnsi="宋体" w:eastAsia="宋体" w:cs="宋体"/>
          <w:b w:val="0"/>
          <w:bCs w:val="0"/>
          <w:color w:val="FF0000"/>
          <w:spacing w:val="-1"/>
          <w:sz w:val="24"/>
          <w:szCs w:val="24"/>
          <w:lang w:val="en-US" w:eastAsia="zh-CN"/>
        </w:rPr>
      </w:pPr>
      <w:r>
        <w:rPr>
          <w:rFonts w:hint="eastAsia" w:ascii="宋体" w:hAnsi="宋体" w:eastAsia="宋体" w:cs="宋体"/>
          <w:b w:val="0"/>
          <w:bCs w:val="0"/>
          <w:color w:val="FF0000"/>
          <w:spacing w:val="-1"/>
          <w:sz w:val="24"/>
          <w:szCs w:val="24"/>
          <w:lang w:val="en-US" w:eastAsia="zh-CN"/>
        </w:rPr>
        <w:t>账 号：</w:t>
      </w:r>
      <w:r>
        <w:rPr>
          <w:rFonts w:hint="eastAsia"/>
          <w:color w:val="FF0000"/>
          <w:szCs w:val="21"/>
        </w:rPr>
        <w:t>1908071609022107558</w:t>
      </w:r>
    </w:p>
    <w:p w14:paraId="0681EEC9">
      <w:pPr>
        <w:pStyle w:val="10"/>
        <w:widowControl/>
        <w:spacing w:beforeAutospacing="0" w:afterAutospacing="0" w:line="480" w:lineRule="exact"/>
        <w:ind w:firstLine="482" w:firstLineChars="200"/>
        <w:rPr>
          <w:rFonts w:hint="eastAsia" w:ascii="宋体" w:hAnsi="宋体" w:eastAsia="宋体" w:cs="宋体"/>
          <w:b/>
          <w:bCs/>
        </w:rPr>
      </w:pPr>
    </w:p>
    <w:p w14:paraId="02109A7B">
      <w:pPr>
        <w:pStyle w:val="10"/>
        <w:widowControl/>
        <w:spacing w:beforeAutospacing="0" w:afterAutospacing="0" w:line="480" w:lineRule="exact"/>
        <w:rPr>
          <w:rFonts w:hint="eastAsia" w:ascii="宋体" w:hAnsi="宋体" w:eastAsia="宋体" w:cs="宋体"/>
          <w:b/>
          <w:bCs/>
        </w:rPr>
      </w:pPr>
      <w:r>
        <w:rPr>
          <w:rFonts w:hint="eastAsia" w:ascii="宋体" w:hAnsi="宋体" w:eastAsia="宋体" w:cs="宋体"/>
          <w:b/>
          <w:bCs/>
          <w:lang w:eastAsia="zh-CN"/>
        </w:rPr>
        <w:t>七</w:t>
      </w:r>
      <w:r>
        <w:rPr>
          <w:rFonts w:hint="eastAsia" w:ascii="宋体" w:hAnsi="宋体" w:eastAsia="宋体" w:cs="宋体"/>
          <w:b/>
          <w:bCs/>
        </w:rPr>
        <w:t>、竣工验收</w:t>
      </w:r>
    </w:p>
    <w:p w14:paraId="3D36683E">
      <w:pPr>
        <w:pStyle w:val="10"/>
        <w:widowControl/>
        <w:spacing w:beforeAutospacing="0" w:afterAutospacing="0" w:line="480" w:lineRule="exact"/>
        <w:ind w:left="420" w:leftChars="200" w:firstLine="240" w:firstLineChars="100"/>
        <w:rPr>
          <w:rFonts w:hint="eastAsia" w:ascii="宋体" w:hAnsi="宋体" w:eastAsia="宋体" w:cs="宋体"/>
        </w:rPr>
      </w:pPr>
      <w:r>
        <w:rPr>
          <w:rFonts w:hint="eastAsia" w:ascii="宋体" w:hAnsi="宋体" w:eastAsia="宋体" w:cs="宋体"/>
        </w:rPr>
        <w:t>施工方单位按照采购方要求将该项目完成并将现场清理后，</w:t>
      </w:r>
      <w:r>
        <w:rPr>
          <w:rFonts w:hint="eastAsia" w:ascii="宋体" w:hAnsi="宋体" w:eastAsia="宋体" w:cs="宋体"/>
          <w:lang w:eastAsia="zh-CN"/>
        </w:rPr>
        <w:t>提交完整施工资料（包含竣工图、签证、材料合格证明等）后</w:t>
      </w:r>
      <w:r>
        <w:rPr>
          <w:rFonts w:hint="eastAsia" w:ascii="宋体" w:hAnsi="宋体" w:eastAsia="宋体" w:cs="宋体"/>
        </w:rPr>
        <w:t>申请竣工验收，采购方组织相关人员进行竣工验收。</w:t>
      </w:r>
    </w:p>
    <w:p w14:paraId="4C25E91F">
      <w:pPr>
        <w:pStyle w:val="10"/>
        <w:widowControl/>
        <w:spacing w:beforeAutospacing="0" w:afterAutospacing="0" w:line="480" w:lineRule="exact"/>
        <w:rPr>
          <w:rFonts w:hint="eastAsia" w:ascii="宋体" w:hAnsi="宋体" w:eastAsia="宋体" w:cs="宋体"/>
          <w:b/>
          <w:bCs/>
        </w:rPr>
      </w:pPr>
      <w:r>
        <w:rPr>
          <w:rFonts w:hint="eastAsia" w:ascii="宋体" w:hAnsi="宋体" w:eastAsia="宋体" w:cs="宋体"/>
          <w:b/>
          <w:bCs/>
          <w:lang w:eastAsia="zh-CN"/>
        </w:rPr>
        <w:t>八</w:t>
      </w:r>
      <w:r>
        <w:rPr>
          <w:rFonts w:hint="eastAsia" w:ascii="宋体" w:hAnsi="宋体" w:eastAsia="宋体" w:cs="宋体"/>
          <w:b/>
          <w:bCs/>
        </w:rPr>
        <w:t>、递交报价资料的要求及条件</w:t>
      </w:r>
    </w:p>
    <w:p w14:paraId="271DC6B4">
      <w:pPr>
        <w:pStyle w:val="10"/>
        <w:widowControl/>
        <w:tabs>
          <w:tab w:val="left" w:pos="753"/>
        </w:tabs>
        <w:spacing w:beforeAutospacing="0" w:afterAutospacing="0" w:line="480" w:lineRule="exact"/>
        <w:ind w:firstLine="480" w:firstLineChars="200"/>
        <w:rPr>
          <w:rFonts w:hint="eastAsia" w:ascii="宋体" w:hAnsi="宋体" w:eastAsia="宋体" w:cs="宋体"/>
        </w:rPr>
      </w:pPr>
      <w:r>
        <w:rPr>
          <w:rFonts w:hint="eastAsia" w:ascii="宋体" w:hAnsi="宋体" w:eastAsia="宋体" w:cs="宋体"/>
        </w:rPr>
        <w:t>1、按采购人要求，填写报价函(含9%增值税率)，并加盖公司印章。</w:t>
      </w:r>
    </w:p>
    <w:p w14:paraId="66C95F35">
      <w:pPr>
        <w:pStyle w:val="10"/>
        <w:widowControl/>
        <w:tabs>
          <w:tab w:val="left" w:pos="753"/>
        </w:tabs>
        <w:spacing w:beforeAutospacing="0" w:afterAutospacing="0" w:line="480" w:lineRule="exact"/>
        <w:rPr>
          <w:rFonts w:hint="eastAsia" w:ascii="宋体" w:hAnsi="宋体" w:eastAsia="宋体" w:cs="宋体"/>
        </w:rPr>
      </w:pPr>
      <w:r>
        <w:rPr>
          <w:rFonts w:hint="eastAsia" w:ascii="宋体" w:hAnsi="宋体" w:eastAsia="宋体" w:cs="宋体"/>
        </w:rPr>
        <w:t xml:space="preserve">    2、根据采购人提供的工程量，投标人</w:t>
      </w:r>
      <w:r>
        <w:rPr>
          <w:rFonts w:hint="eastAsia" w:ascii="宋体" w:hAnsi="宋体" w:eastAsia="宋体" w:cs="宋体"/>
          <w:lang w:eastAsia="zh-CN"/>
        </w:rPr>
        <w:t>用智多星</w:t>
      </w:r>
      <w:r>
        <w:rPr>
          <w:rFonts w:hint="eastAsia" w:ascii="宋体" w:hAnsi="宋体" w:eastAsia="宋体" w:cs="宋体"/>
        </w:rPr>
        <w:t>编制详尽的报价表。施工</w:t>
      </w:r>
      <w:r>
        <w:rPr>
          <w:rFonts w:hint="eastAsia" w:ascii="宋体" w:hAnsi="宋体" w:eastAsia="宋体" w:cs="宋体"/>
          <w:lang w:eastAsia="zh-CN"/>
        </w:rPr>
        <w:t>水、</w:t>
      </w:r>
      <w:r>
        <w:rPr>
          <w:rFonts w:hint="eastAsia" w:ascii="宋体" w:hAnsi="宋体" w:eastAsia="宋体" w:cs="宋体"/>
        </w:rPr>
        <w:t>电由采购人提供。</w:t>
      </w:r>
    </w:p>
    <w:p w14:paraId="253C0B9A">
      <w:pPr>
        <w:pStyle w:val="10"/>
        <w:widowControl/>
        <w:tabs>
          <w:tab w:val="left" w:pos="753"/>
        </w:tabs>
        <w:spacing w:beforeAutospacing="0" w:afterAutospacing="0" w:line="480" w:lineRule="exact"/>
        <w:rPr>
          <w:rFonts w:hint="default" w:ascii="宋体" w:hAnsi="宋体" w:eastAsia="宋体" w:cs="宋体"/>
          <w:lang w:val="en-US" w:eastAsia="zh-CN"/>
        </w:rPr>
      </w:pPr>
      <w:r>
        <w:rPr>
          <w:rFonts w:hint="eastAsia" w:ascii="宋体" w:hAnsi="宋体" w:eastAsia="宋体" w:cs="宋体"/>
        </w:rPr>
        <w:t xml:space="preserve">    3、投标人必须提供资质文件及授权书等，均需加盖公章。递交的报价函、报价表与资格文件一同密封完好，在封口处贴封加盖公章。</w:t>
      </w:r>
      <w:r>
        <w:rPr>
          <w:rFonts w:hint="eastAsia" w:ascii="宋体" w:hAnsi="宋体" w:eastAsia="宋体" w:cs="宋体"/>
          <w:lang w:eastAsia="zh-CN"/>
        </w:rPr>
        <w:t>投标资料</w:t>
      </w:r>
      <w:r>
        <w:rPr>
          <w:rFonts w:hint="eastAsia" w:ascii="宋体" w:hAnsi="宋体" w:eastAsia="宋体" w:cs="宋体"/>
          <w:lang w:val="en-US" w:eastAsia="zh-CN"/>
        </w:rPr>
        <w:t>U盘一份。</w:t>
      </w:r>
    </w:p>
    <w:p w14:paraId="0ABAD1B9">
      <w:pPr>
        <w:pStyle w:val="10"/>
        <w:widowControl/>
        <w:spacing w:beforeAutospacing="0" w:afterAutospacing="0" w:line="480" w:lineRule="exact"/>
        <w:rPr>
          <w:rFonts w:hint="eastAsia" w:ascii="宋体" w:hAnsi="宋体" w:eastAsia="宋体" w:cs="宋体"/>
          <w:b/>
          <w:bCs/>
        </w:rPr>
      </w:pPr>
      <w:r>
        <w:rPr>
          <w:rFonts w:hint="eastAsia" w:ascii="宋体" w:hAnsi="宋体" w:eastAsia="宋体" w:cs="宋体"/>
          <w:b/>
          <w:bCs/>
          <w:lang w:eastAsia="zh-CN"/>
        </w:rPr>
        <w:t>九</w:t>
      </w:r>
      <w:r>
        <w:rPr>
          <w:rFonts w:hint="eastAsia" w:ascii="宋体" w:hAnsi="宋体" w:eastAsia="宋体" w:cs="宋体"/>
          <w:b/>
          <w:bCs/>
        </w:rPr>
        <w:t>、</w:t>
      </w:r>
      <w:r>
        <w:rPr>
          <w:rFonts w:hint="eastAsia" w:ascii="宋体" w:hAnsi="宋体" w:eastAsia="宋体" w:cs="宋体"/>
          <w:b/>
          <w:bCs/>
          <w:lang w:eastAsia="zh-CN"/>
        </w:rPr>
        <w:t>询比</w:t>
      </w:r>
      <w:r>
        <w:rPr>
          <w:rFonts w:hint="eastAsia" w:ascii="宋体" w:hAnsi="宋体" w:eastAsia="宋体" w:cs="宋体"/>
          <w:b/>
          <w:bCs/>
        </w:rPr>
        <w:t>评审方式</w:t>
      </w:r>
    </w:p>
    <w:p w14:paraId="21047AD8">
      <w:pPr>
        <w:pStyle w:val="10"/>
        <w:widowControl/>
        <w:tabs>
          <w:tab w:val="left" w:pos="753"/>
        </w:tabs>
        <w:spacing w:beforeAutospacing="0" w:afterAutospacing="0" w:line="480" w:lineRule="exact"/>
        <w:rPr>
          <w:rFonts w:hint="eastAsia" w:ascii="宋体" w:hAnsi="宋体" w:eastAsia="宋体" w:cs="宋体"/>
        </w:rPr>
      </w:pPr>
      <w:r>
        <w:rPr>
          <w:rFonts w:hint="eastAsia" w:ascii="宋体" w:hAnsi="宋体" w:eastAsia="宋体" w:cs="宋体"/>
        </w:rPr>
        <w:t xml:space="preserve">     1、资格评审：投标人必须按照采购文件要求提供相应资质文件及授权书等，均需加盖公章，评审合格进入</w:t>
      </w:r>
      <w:r>
        <w:rPr>
          <w:rFonts w:hint="eastAsia" w:ascii="宋体" w:hAnsi="宋体" w:eastAsia="宋体" w:cs="宋体"/>
          <w:lang w:eastAsia="zh-CN"/>
        </w:rPr>
        <w:t>询比</w:t>
      </w:r>
      <w:r>
        <w:rPr>
          <w:rFonts w:hint="eastAsia" w:ascii="宋体" w:hAnsi="宋体" w:eastAsia="宋体" w:cs="宋体"/>
        </w:rPr>
        <w:t>环节。</w:t>
      </w:r>
    </w:p>
    <w:p w14:paraId="7766859F">
      <w:pPr>
        <w:pStyle w:val="10"/>
        <w:widowControl/>
        <w:tabs>
          <w:tab w:val="left" w:pos="753"/>
        </w:tabs>
        <w:spacing w:beforeAutospacing="0" w:afterAutospacing="0" w:line="480" w:lineRule="exact"/>
        <w:ind w:firstLine="480"/>
        <w:rPr>
          <w:rFonts w:hint="eastAsia" w:ascii="宋体" w:hAnsi="宋体" w:eastAsia="宋体" w:cs="宋体"/>
        </w:rPr>
      </w:pPr>
      <w:r>
        <w:rPr>
          <w:rFonts w:hint="eastAsia" w:ascii="宋体" w:hAnsi="宋体" w:eastAsia="宋体" w:cs="宋体"/>
        </w:rPr>
        <w:t>2、投标人报价函价格在采购控制价以下视为有效报价，在采购控制价以上则视为无效报价。</w:t>
      </w:r>
    </w:p>
    <w:p w14:paraId="1EEAE74E">
      <w:pPr>
        <w:pStyle w:val="10"/>
        <w:widowControl/>
        <w:tabs>
          <w:tab w:val="left" w:pos="753"/>
        </w:tabs>
        <w:spacing w:beforeAutospacing="0" w:afterAutospacing="0" w:line="480" w:lineRule="exact"/>
        <w:ind w:firstLine="480"/>
        <w:rPr>
          <w:rFonts w:hint="eastAsia" w:ascii="宋体" w:hAnsi="宋体" w:eastAsia="宋体" w:cs="宋体"/>
          <w:lang w:eastAsia="zh-CN"/>
        </w:rPr>
      </w:pPr>
      <w:r>
        <w:rPr>
          <w:rFonts w:hint="eastAsia" w:ascii="宋体" w:hAnsi="宋体" w:eastAsia="宋体" w:cs="宋体"/>
        </w:rPr>
        <w:t>3、</w:t>
      </w:r>
      <w:r>
        <w:rPr>
          <w:rFonts w:hint="eastAsia" w:ascii="宋体" w:hAnsi="宋体" w:eastAsia="宋体" w:cs="宋体"/>
          <w:lang w:eastAsia="zh-CN"/>
        </w:rPr>
        <w:t>评标办法</w:t>
      </w:r>
    </w:p>
    <w:p w14:paraId="335FF136">
      <w:pPr>
        <w:pStyle w:val="10"/>
        <w:widowControl/>
        <w:tabs>
          <w:tab w:val="left" w:pos="420"/>
          <w:tab w:val="left" w:pos="753"/>
        </w:tabs>
        <w:spacing w:beforeAutospacing="0" w:afterAutospacing="0" w:line="480" w:lineRule="exact"/>
        <w:ind w:left="0" w:leftChars="0" w:firstLine="420" w:firstLineChars="0"/>
        <w:rPr>
          <w:rFonts w:hint="eastAsia" w:ascii="宋体" w:hAnsi="宋体" w:eastAsia="宋体" w:cs="宋体"/>
          <w:lang w:val="en-US" w:eastAsia="zh-CN"/>
        </w:rPr>
      </w:pPr>
      <w:r>
        <w:rPr>
          <w:rFonts w:hint="eastAsia" w:ascii="宋体" w:hAnsi="宋体" w:eastAsia="宋体" w:cs="宋体"/>
          <w:lang w:val="en-US" w:eastAsia="zh-CN"/>
        </w:rPr>
        <w:t xml:space="preserve"> 3.1评标方法</w:t>
      </w:r>
    </w:p>
    <w:p w14:paraId="535D81A5">
      <w:pPr>
        <w:spacing w:before="182" w:line="352" w:lineRule="auto"/>
        <w:ind w:left="2" w:right="0" w:rightChars="0" w:firstLine="800" w:firstLineChars="328"/>
        <w:rPr>
          <w:rFonts w:hint="eastAsia" w:ascii="宋体" w:hAnsi="宋体" w:eastAsia="宋体" w:cs="宋体"/>
          <w:color w:val="auto"/>
          <w:spacing w:val="-1"/>
          <w:sz w:val="24"/>
          <w:szCs w:val="24"/>
        </w:rPr>
      </w:pPr>
      <w:r>
        <w:rPr>
          <w:rFonts w:hint="eastAsia" w:ascii="宋体" w:hAnsi="宋体" w:eastAsia="宋体" w:cs="宋体"/>
          <w:color w:val="auto"/>
          <w:spacing w:val="2"/>
          <w:sz w:val="24"/>
          <w:szCs w:val="24"/>
        </w:rPr>
        <w:t>评标委员会对满足招标文件实质性要求的投标文件，</w:t>
      </w:r>
      <w:r>
        <w:rPr>
          <w:rFonts w:hint="eastAsia" w:ascii="宋体" w:hAnsi="宋体" w:eastAsia="宋体" w:cs="宋体"/>
          <w:color w:val="auto"/>
          <w:spacing w:val="2"/>
          <w:sz w:val="24"/>
          <w:szCs w:val="24"/>
          <w:lang w:val="en-US" w:eastAsia="zh-CN"/>
        </w:rPr>
        <w:t>采取综合评标法，</w:t>
      </w:r>
      <w:r>
        <w:rPr>
          <w:rFonts w:hint="eastAsia" w:ascii="宋体" w:hAnsi="宋体" w:eastAsia="宋体" w:cs="宋体"/>
          <w:color w:val="auto"/>
          <w:spacing w:val="2"/>
          <w:sz w:val="24"/>
          <w:szCs w:val="24"/>
        </w:rPr>
        <w:t>按照本评标办法设定的评标标准进行评分，并按得分由高到低顺序推荐中标候选人</w:t>
      </w:r>
      <w:bookmarkStart w:id="4" w:name="_GoBack"/>
      <w:bookmarkEnd w:id="4"/>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但投标报价低于其成本的除外。综合评分相等时，以投标报价低的优先；投标报价也相等</w:t>
      </w:r>
      <w:r>
        <w:rPr>
          <w:rFonts w:hint="eastAsia" w:ascii="宋体" w:hAnsi="宋体" w:eastAsia="宋体" w:cs="宋体"/>
          <w:color w:val="auto"/>
          <w:sz w:val="24"/>
          <w:szCs w:val="24"/>
        </w:rPr>
        <w:t>的技术得分高的优先。如果技术得分也相同，</w:t>
      </w:r>
      <w:r>
        <w:rPr>
          <w:rFonts w:hint="eastAsia" w:ascii="宋体" w:hAnsi="宋体" w:eastAsia="宋体" w:cs="宋体"/>
          <w:color w:val="auto"/>
          <w:spacing w:val="-1"/>
          <w:sz w:val="24"/>
          <w:szCs w:val="24"/>
        </w:rPr>
        <w:t>由招标人自行确定。</w:t>
      </w:r>
    </w:p>
    <w:p w14:paraId="22F689DD">
      <w:pPr>
        <w:pStyle w:val="5"/>
        <w:ind w:firstLine="476" w:firstLineChars="200"/>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3.2综合评价</w:t>
      </w:r>
    </w:p>
    <w:p w14:paraId="4092E62D">
      <w:pPr>
        <w:pStyle w:val="5"/>
        <w:ind w:firstLine="476" w:firstLineChars="200"/>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lang w:val="en-US" w:eastAsia="zh-CN"/>
        </w:rPr>
        <w:t>3.2.1评标权重</w:t>
      </w:r>
    </w:p>
    <w:tbl>
      <w:tblPr>
        <w:tblStyle w:val="21"/>
        <w:tblW w:w="8593" w:type="dxa"/>
        <w:tblInd w:w="13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267"/>
        <w:gridCol w:w="4326"/>
      </w:tblGrid>
      <w:tr w14:paraId="65683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8593" w:type="dxa"/>
            <w:gridSpan w:val="2"/>
            <w:vAlign w:val="top"/>
          </w:tcPr>
          <w:p w14:paraId="31F588F2">
            <w:pPr>
              <w:spacing w:before="115" w:line="219" w:lineRule="auto"/>
              <w:ind w:left="3819"/>
              <w:rPr>
                <w:rFonts w:hint="eastAsia" w:ascii="宋体" w:hAnsi="宋体" w:eastAsia="宋体" w:cs="宋体"/>
                <w:sz w:val="24"/>
                <w:szCs w:val="24"/>
              </w:rPr>
            </w:pPr>
            <w:r>
              <w:rPr>
                <w:rFonts w:hint="eastAsia" w:ascii="宋体" w:hAnsi="宋体" w:eastAsia="宋体" w:cs="宋体"/>
                <w:spacing w:val="-3"/>
                <w:sz w:val="24"/>
                <w:szCs w:val="24"/>
              </w:rPr>
              <w:t>权重分值</w:t>
            </w:r>
          </w:p>
        </w:tc>
      </w:tr>
      <w:tr w14:paraId="69DAE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4267" w:type="dxa"/>
            <w:vAlign w:val="top"/>
          </w:tcPr>
          <w:p w14:paraId="0FD8666E">
            <w:pPr>
              <w:spacing w:before="112" w:line="218" w:lineRule="auto"/>
              <w:ind w:left="1899"/>
              <w:rPr>
                <w:rFonts w:hint="eastAsia" w:ascii="宋体" w:hAnsi="宋体" w:eastAsia="宋体" w:cs="宋体"/>
                <w:sz w:val="24"/>
                <w:szCs w:val="24"/>
              </w:rPr>
            </w:pPr>
            <w:r>
              <w:rPr>
                <w:rFonts w:hint="eastAsia" w:ascii="宋体" w:hAnsi="宋体" w:eastAsia="宋体" w:cs="宋体"/>
                <w:spacing w:val="-6"/>
                <w:sz w:val="24"/>
                <w:szCs w:val="24"/>
              </w:rPr>
              <w:t>价格</w:t>
            </w:r>
          </w:p>
        </w:tc>
        <w:tc>
          <w:tcPr>
            <w:tcW w:w="4326" w:type="dxa"/>
            <w:vAlign w:val="top"/>
          </w:tcPr>
          <w:p w14:paraId="5BC96F02">
            <w:pPr>
              <w:spacing w:before="112" w:line="220" w:lineRule="auto"/>
              <w:ind w:left="1928"/>
              <w:rPr>
                <w:rFonts w:hint="eastAsia" w:ascii="宋体" w:hAnsi="宋体" w:eastAsia="宋体" w:cs="宋体"/>
                <w:sz w:val="24"/>
                <w:szCs w:val="24"/>
              </w:rPr>
            </w:pPr>
            <w:r>
              <w:rPr>
                <w:rFonts w:hint="eastAsia" w:ascii="宋体" w:hAnsi="宋体" w:eastAsia="宋体" w:cs="宋体"/>
                <w:spacing w:val="-3"/>
                <w:sz w:val="24"/>
                <w:szCs w:val="24"/>
                <w:lang w:val="en-US" w:eastAsia="zh-CN"/>
              </w:rPr>
              <w:t>60</w:t>
            </w:r>
            <w:r>
              <w:rPr>
                <w:rFonts w:hint="eastAsia" w:ascii="宋体" w:hAnsi="宋体" w:eastAsia="宋体" w:cs="宋体"/>
                <w:spacing w:val="-3"/>
                <w:sz w:val="24"/>
                <w:szCs w:val="24"/>
              </w:rPr>
              <w:t>分</w:t>
            </w:r>
          </w:p>
        </w:tc>
      </w:tr>
      <w:tr w14:paraId="1EEEB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 w:hRule="atLeast"/>
        </w:trPr>
        <w:tc>
          <w:tcPr>
            <w:tcW w:w="4267" w:type="dxa"/>
            <w:vAlign w:val="top"/>
          </w:tcPr>
          <w:p w14:paraId="2656C542">
            <w:pPr>
              <w:spacing w:before="115" w:line="219"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施工组织设计及专项施工方案</w:t>
            </w:r>
          </w:p>
        </w:tc>
        <w:tc>
          <w:tcPr>
            <w:tcW w:w="4326" w:type="dxa"/>
            <w:vAlign w:val="top"/>
          </w:tcPr>
          <w:p w14:paraId="4EEE022B">
            <w:pPr>
              <w:spacing w:before="115" w:line="220" w:lineRule="auto"/>
              <w:ind w:left="1928"/>
              <w:rPr>
                <w:rFonts w:hint="eastAsia" w:ascii="宋体" w:hAnsi="宋体" w:eastAsia="宋体" w:cs="宋体"/>
                <w:sz w:val="24"/>
                <w:szCs w:val="24"/>
              </w:rPr>
            </w:pPr>
            <w:r>
              <w:rPr>
                <w:rFonts w:hint="eastAsia" w:ascii="宋体" w:hAnsi="宋体" w:eastAsia="宋体" w:cs="宋体"/>
                <w:spacing w:val="-3"/>
                <w:sz w:val="24"/>
                <w:szCs w:val="24"/>
                <w:lang w:val="en-US" w:eastAsia="zh-CN"/>
              </w:rPr>
              <w:t>33</w:t>
            </w:r>
            <w:r>
              <w:rPr>
                <w:rFonts w:hint="eastAsia" w:ascii="宋体" w:hAnsi="宋体" w:eastAsia="宋体" w:cs="宋体"/>
                <w:spacing w:val="-3"/>
                <w:sz w:val="24"/>
                <w:szCs w:val="24"/>
              </w:rPr>
              <w:t>分</w:t>
            </w:r>
          </w:p>
        </w:tc>
      </w:tr>
      <w:tr w14:paraId="765F1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4267" w:type="dxa"/>
            <w:vAlign w:val="top"/>
          </w:tcPr>
          <w:p w14:paraId="53443C27">
            <w:pPr>
              <w:spacing w:before="120" w:line="219" w:lineRule="auto"/>
              <w:ind w:left="1903"/>
              <w:rPr>
                <w:rFonts w:hint="eastAsia" w:ascii="宋体" w:hAnsi="宋体" w:eastAsia="宋体" w:cs="宋体"/>
                <w:sz w:val="24"/>
                <w:szCs w:val="24"/>
                <w:lang w:eastAsia="zh-CN"/>
              </w:rPr>
            </w:pPr>
            <w:r>
              <w:rPr>
                <w:rFonts w:hint="eastAsia" w:ascii="宋体" w:hAnsi="宋体" w:eastAsia="宋体" w:cs="宋体"/>
                <w:spacing w:val="-8"/>
                <w:sz w:val="24"/>
                <w:szCs w:val="24"/>
                <w:lang w:eastAsia="zh-CN"/>
              </w:rPr>
              <w:t>业绩</w:t>
            </w:r>
          </w:p>
        </w:tc>
        <w:tc>
          <w:tcPr>
            <w:tcW w:w="4326" w:type="dxa"/>
            <w:vAlign w:val="top"/>
          </w:tcPr>
          <w:p w14:paraId="45A952E1">
            <w:pPr>
              <w:spacing w:before="120" w:line="220" w:lineRule="auto"/>
              <w:ind w:left="1932"/>
              <w:rPr>
                <w:rFonts w:hint="eastAsia" w:ascii="宋体" w:hAnsi="宋体" w:eastAsia="宋体" w:cs="宋体"/>
                <w:sz w:val="24"/>
                <w:szCs w:val="24"/>
              </w:rPr>
            </w:pPr>
            <w:r>
              <w:rPr>
                <w:rFonts w:hint="eastAsia" w:ascii="宋体" w:hAnsi="宋体" w:eastAsia="宋体" w:cs="宋体"/>
                <w:spacing w:val="-5"/>
                <w:sz w:val="24"/>
                <w:szCs w:val="24"/>
                <w:lang w:val="en-US" w:eastAsia="zh-CN"/>
              </w:rPr>
              <w:t>3</w:t>
            </w:r>
            <w:r>
              <w:rPr>
                <w:rFonts w:hint="eastAsia" w:ascii="宋体" w:hAnsi="宋体" w:eastAsia="宋体" w:cs="宋体"/>
                <w:spacing w:val="-5"/>
                <w:sz w:val="24"/>
                <w:szCs w:val="24"/>
              </w:rPr>
              <w:t>分</w:t>
            </w:r>
          </w:p>
        </w:tc>
      </w:tr>
      <w:tr w14:paraId="2CF03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4267" w:type="dxa"/>
            <w:vAlign w:val="top"/>
          </w:tcPr>
          <w:p w14:paraId="3407B99A">
            <w:pPr>
              <w:spacing w:before="120" w:line="219" w:lineRule="auto"/>
              <w:ind w:left="1903"/>
              <w:rPr>
                <w:rFonts w:hint="eastAsia" w:ascii="宋体" w:hAnsi="宋体" w:eastAsia="宋体" w:cs="宋体"/>
                <w:spacing w:val="-8"/>
                <w:sz w:val="24"/>
                <w:szCs w:val="24"/>
                <w:lang w:eastAsia="zh-CN"/>
              </w:rPr>
            </w:pPr>
            <w:r>
              <w:rPr>
                <w:rFonts w:hint="eastAsia" w:ascii="宋体" w:hAnsi="宋体" w:eastAsia="宋体" w:cs="宋体"/>
                <w:spacing w:val="-8"/>
                <w:sz w:val="24"/>
                <w:szCs w:val="24"/>
                <w:lang w:eastAsia="zh-CN"/>
              </w:rPr>
              <w:t>其它</w:t>
            </w:r>
          </w:p>
        </w:tc>
        <w:tc>
          <w:tcPr>
            <w:tcW w:w="4326" w:type="dxa"/>
            <w:vAlign w:val="top"/>
          </w:tcPr>
          <w:p w14:paraId="7AB120C7">
            <w:pPr>
              <w:spacing w:before="120" w:line="220" w:lineRule="auto"/>
              <w:ind w:left="1932"/>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4分</w:t>
            </w:r>
          </w:p>
        </w:tc>
      </w:tr>
    </w:tbl>
    <w:p w14:paraId="54DE1C26">
      <w:pPr>
        <w:pStyle w:val="10"/>
        <w:widowControl/>
        <w:tabs>
          <w:tab w:val="left" w:pos="753"/>
        </w:tabs>
        <w:spacing w:beforeAutospacing="0" w:afterAutospacing="0" w:line="480" w:lineRule="exact"/>
        <w:ind w:firstLine="480"/>
        <w:rPr>
          <w:rFonts w:hint="eastAsia" w:ascii="宋体" w:hAnsi="宋体" w:eastAsia="宋体" w:cs="宋体"/>
          <w:lang w:val="en-US" w:eastAsia="zh-CN"/>
        </w:rPr>
      </w:pPr>
      <w:r>
        <w:rPr>
          <w:rFonts w:hint="eastAsia" w:ascii="宋体" w:hAnsi="宋体" w:eastAsia="宋体" w:cs="宋体"/>
          <w:lang w:val="en-US" w:eastAsia="zh-CN"/>
        </w:rPr>
        <w:t>3.2.2投标报价评分：</w:t>
      </w:r>
    </w:p>
    <w:p w14:paraId="42ADAB00">
      <w:pPr>
        <w:pStyle w:val="10"/>
        <w:widowControl/>
        <w:tabs>
          <w:tab w:val="left" w:pos="753"/>
        </w:tabs>
        <w:spacing w:beforeAutospacing="0" w:afterAutospacing="0" w:line="480" w:lineRule="exact"/>
        <w:ind w:firstLine="1262" w:firstLineChars="526"/>
        <w:rPr>
          <w:rFonts w:hint="eastAsia" w:ascii="宋体" w:hAnsi="宋体" w:eastAsia="宋体" w:cs="宋体"/>
          <w:lang w:val="en-US" w:eastAsia="zh-CN"/>
        </w:rPr>
      </w:pPr>
      <w:r>
        <w:rPr>
          <w:rFonts w:hint="eastAsia" w:ascii="宋体" w:hAnsi="宋体" w:eastAsia="宋体" w:cs="宋体"/>
          <w:lang w:val="en-US" w:eastAsia="zh-CN"/>
        </w:rPr>
        <w:t>价格分采用低价优先法公式计算。</w:t>
      </w:r>
    </w:p>
    <w:p w14:paraId="6E048B9E">
      <w:pPr>
        <w:pStyle w:val="10"/>
        <w:widowControl/>
        <w:tabs>
          <w:tab w:val="left" w:pos="753"/>
        </w:tabs>
        <w:spacing w:beforeAutospacing="0" w:afterAutospacing="0" w:line="480" w:lineRule="exact"/>
        <w:ind w:firstLine="480" w:firstLineChars="200"/>
        <w:rPr>
          <w:rFonts w:hint="eastAsia" w:ascii="宋体" w:hAnsi="宋体" w:eastAsia="宋体" w:cs="宋体"/>
          <w:lang w:val="en-US" w:eastAsia="zh-CN"/>
        </w:rPr>
      </w:pPr>
      <w:r>
        <w:rPr>
          <w:rFonts w:hint="eastAsia" w:ascii="宋体" w:hAnsi="宋体" w:eastAsia="宋体" w:cs="宋体"/>
          <w:lang w:val="en-US" w:eastAsia="zh-CN"/>
        </w:rPr>
        <w:t>①投标报价最低为评标基准价，投标报价得分=100×0.6=60分</w:t>
      </w:r>
    </w:p>
    <w:p w14:paraId="11F95621">
      <w:pPr>
        <w:pStyle w:val="10"/>
        <w:widowControl/>
        <w:tabs>
          <w:tab w:val="left" w:pos="753"/>
        </w:tabs>
        <w:spacing w:beforeAutospacing="0" w:afterAutospacing="0" w:line="480" w:lineRule="exact"/>
        <w:ind w:firstLine="480" w:firstLineChars="200"/>
        <w:rPr>
          <w:rFonts w:hint="eastAsia" w:ascii="宋体" w:hAnsi="宋体" w:eastAsia="宋体" w:cs="宋体"/>
          <w:lang w:val="en-US" w:eastAsia="zh-CN"/>
        </w:rPr>
      </w:pPr>
      <w:r>
        <w:rPr>
          <w:rFonts w:hint="eastAsia" w:ascii="宋体" w:hAnsi="宋体" w:eastAsia="宋体" w:cs="宋体"/>
          <w:lang w:val="en-US" w:eastAsia="zh-CN"/>
        </w:rPr>
        <w:t>②投标报价得分=（评标基准价/投标报价）×价格权值0.6×100</w:t>
      </w:r>
    </w:p>
    <w:p w14:paraId="0EA64052">
      <w:pPr>
        <w:pStyle w:val="10"/>
        <w:widowControl/>
        <w:tabs>
          <w:tab w:val="left" w:pos="753"/>
        </w:tabs>
        <w:spacing w:beforeAutospacing="0" w:afterAutospacing="0" w:line="480" w:lineRule="exact"/>
        <w:ind w:firstLine="480" w:firstLineChars="200"/>
        <w:rPr>
          <w:rFonts w:hint="eastAsia" w:ascii="宋体" w:hAnsi="宋体" w:eastAsia="宋体" w:cs="宋体"/>
          <w:lang w:val="en-US" w:eastAsia="zh-CN"/>
        </w:rPr>
      </w:pPr>
      <w:r>
        <w:rPr>
          <w:rFonts w:hint="eastAsia" w:ascii="宋体" w:hAnsi="宋体" w:eastAsia="宋体" w:cs="宋体"/>
          <w:lang w:val="en-US" w:eastAsia="zh-CN"/>
        </w:rPr>
        <w:t>3.2.3施工组织设计及专项施工方案，与业绩按下表规定的评分标准进行评分</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308"/>
        <w:gridCol w:w="4476"/>
        <w:gridCol w:w="1140"/>
        <w:gridCol w:w="1191"/>
      </w:tblGrid>
      <w:tr w14:paraId="0EDD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top"/>
          </w:tcPr>
          <w:p w14:paraId="38839297">
            <w:pPr>
              <w:pStyle w:val="10"/>
              <w:widowControl/>
              <w:tabs>
                <w:tab w:val="left" w:pos="753"/>
              </w:tabs>
              <w:spacing w:beforeAutospacing="0" w:afterAutospacing="0" w:line="480" w:lineRule="exact"/>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序号</w:t>
            </w:r>
          </w:p>
        </w:tc>
        <w:tc>
          <w:tcPr>
            <w:tcW w:w="1308" w:type="dxa"/>
            <w:vAlign w:val="top"/>
          </w:tcPr>
          <w:p w14:paraId="54E5A3EF">
            <w:pPr>
              <w:pStyle w:val="10"/>
              <w:widowControl/>
              <w:tabs>
                <w:tab w:val="left" w:pos="753"/>
              </w:tabs>
              <w:spacing w:beforeAutospacing="0" w:afterAutospacing="0" w:line="480" w:lineRule="exact"/>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评审因素</w:t>
            </w:r>
          </w:p>
        </w:tc>
        <w:tc>
          <w:tcPr>
            <w:tcW w:w="4476" w:type="dxa"/>
            <w:vAlign w:val="top"/>
          </w:tcPr>
          <w:p w14:paraId="474E025F">
            <w:pPr>
              <w:pStyle w:val="10"/>
              <w:widowControl/>
              <w:tabs>
                <w:tab w:val="left" w:pos="753"/>
              </w:tabs>
              <w:spacing w:beforeAutospacing="0" w:afterAutospacing="0" w:line="480" w:lineRule="exact"/>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评审标准</w:t>
            </w:r>
          </w:p>
        </w:tc>
        <w:tc>
          <w:tcPr>
            <w:tcW w:w="1140" w:type="dxa"/>
            <w:vAlign w:val="top"/>
          </w:tcPr>
          <w:p w14:paraId="79E678AD">
            <w:pPr>
              <w:pStyle w:val="10"/>
              <w:widowControl/>
              <w:tabs>
                <w:tab w:val="left" w:pos="753"/>
              </w:tabs>
              <w:spacing w:beforeAutospacing="0" w:afterAutospacing="0" w:line="480" w:lineRule="exact"/>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最大值</w:t>
            </w:r>
          </w:p>
        </w:tc>
        <w:tc>
          <w:tcPr>
            <w:tcW w:w="1191" w:type="dxa"/>
            <w:vAlign w:val="top"/>
          </w:tcPr>
          <w:p w14:paraId="54C5B8D2">
            <w:pPr>
              <w:pStyle w:val="10"/>
              <w:widowControl/>
              <w:tabs>
                <w:tab w:val="left" w:pos="753"/>
              </w:tabs>
              <w:spacing w:beforeAutospacing="0" w:afterAutospacing="0" w:line="480" w:lineRule="exact"/>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最小值</w:t>
            </w:r>
          </w:p>
        </w:tc>
      </w:tr>
      <w:tr w14:paraId="315E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top"/>
          </w:tcPr>
          <w:p w14:paraId="54979C3C">
            <w:pPr>
              <w:pStyle w:val="10"/>
              <w:widowControl/>
              <w:tabs>
                <w:tab w:val="left" w:pos="753"/>
              </w:tabs>
              <w:spacing w:beforeAutospacing="0" w:afterAutospacing="0" w:line="480" w:lineRule="exact"/>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1308" w:type="dxa"/>
            <w:vAlign w:val="top"/>
          </w:tcPr>
          <w:p w14:paraId="4F4ADBCA">
            <w:pPr>
              <w:pStyle w:val="10"/>
              <w:widowControl/>
              <w:tabs>
                <w:tab w:val="left" w:pos="753"/>
              </w:tabs>
              <w:spacing w:beforeAutospacing="0" w:afterAutospacing="0" w:line="480" w:lineRule="exact"/>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施工组织设计及专项施工方案</w:t>
            </w:r>
          </w:p>
        </w:tc>
        <w:tc>
          <w:tcPr>
            <w:tcW w:w="4476" w:type="dxa"/>
            <w:vAlign w:val="top"/>
          </w:tcPr>
          <w:p w14:paraId="26FE0918">
            <w:pPr>
              <w:pStyle w:val="10"/>
              <w:widowControl/>
              <w:tabs>
                <w:tab w:val="left" w:pos="753"/>
              </w:tabs>
              <w:spacing w:beforeAutospacing="0" w:afterAutospacing="0" w:line="480" w:lineRule="exact"/>
              <w:jc w:val="left"/>
              <w:rPr>
                <w:rFonts w:hint="default" w:ascii="宋体" w:hAnsi="宋体" w:eastAsia="宋体" w:cs="宋体"/>
                <w:vertAlign w:val="baseline"/>
                <w:lang w:val="en-US" w:eastAsia="zh-CN"/>
              </w:rPr>
            </w:pPr>
            <w:r>
              <w:rPr>
                <w:rFonts w:hint="eastAsia" w:ascii="宋体" w:hAnsi="宋体" w:eastAsia="宋体" w:cs="宋体"/>
                <w:vertAlign w:val="baseline"/>
                <w:lang w:val="en-US" w:eastAsia="zh-CN"/>
              </w:rPr>
              <w:t>1、编制依据（列出相关的法律、法规、规范性文件、标准、图纸等）0~2；2、施工工艺技术（详细描述可科学实施的施工方案、工艺流程、技术参数等）0～12；3、施工计划（施工进度计划、材料计划、设备计划、各阶段劳动力计划）0～9；4、质量目标、保证体系及保证措施（确立工程质量目标，制定质量保证体系和具体措施）0～5；5、施工安全保证措施（制定相应的安全技术措施、应急预案）0～5分；</w:t>
            </w:r>
          </w:p>
        </w:tc>
        <w:tc>
          <w:tcPr>
            <w:tcW w:w="1140" w:type="dxa"/>
            <w:vAlign w:val="top"/>
          </w:tcPr>
          <w:p w14:paraId="51AD01A3">
            <w:pPr>
              <w:pStyle w:val="10"/>
              <w:widowControl/>
              <w:tabs>
                <w:tab w:val="left" w:pos="753"/>
              </w:tabs>
              <w:spacing w:beforeAutospacing="0" w:afterAutospacing="0" w:line="480" w:lineRule="exact"/>
              <w:jc w:val="center"/>
              <w:rPr>
                <w:rFonts w:hint="eastAsia" w:ascii="宋体" w:hAnsi="宋体" w:eastAsia="宋体" w:cs="宋体"/>
                <w:vertAlign w:val="baseline"/>
                <w:lang w:val="en-US" w:eastAsia="zh-CN"/>
              </w:rPr>
            </w:pPr>
          </w:p>
          <w:p w14:paraId="0E5C1298">
            <w:pPr>
              <w:pStyle w:val="10"/>
              <w:widowControl/>
              <w:tabs>
                <w:tab w:val="left" w:pos="753"/>
              </w:tabs>
              <w:spacing w:beforeAutospacing="0" w:afterAutospacing="0" w:line="720" w:lineRule="auto"/>
              <w:jc w:val="both"/>
              <w:rPr>
                <w:rFonts w:hint="eastAsia" w:ascii="宋体" w:hAnsi="宋体" w:eastAsia="宋体" w:cs="宋体"/>
                <w:vertAlign w:val="baseline"/>
                <w:lang w:val="en-US" w:eastAsia="zh-CN"/>
              </w:rPr>
            </w:pPr>
          </w:p>
          <w:p w14:paraId="5DA7327C">
            <w:pPr>
              <w:pStyle w:val="10"/>
              <w:widowControl/>
              <w:tabs>
                <w:tab w:val="left" w:pos="753"/>
              </w:tabs>
              <w:spacing w:beforeAutospacing="0" w:afterAutospacing="0" w:line="720" w:lineRule="auto"/>
              <w:jc w:val="center"/>
              <w:rPr>
                <w:rFonts w:hint="default" w:ascii="宋体" w:hAnsi="宋体" w:eastAsia="宋体" w:cs="宋体"/>
                <w:vertAlign w:val="baseline"/>
                <w:lang w:val="en-US" w:eastAsia="zh-CN"/>
              </w:rPr>
            </w:pPr>
            <w:r>
              <w:rPr>
                <w:rFonts w:hint="eastAsia" w:ascii="宋体" w:hAnsi="宋体" w:eastAsia="宋体" w:cs="宋体"/>
                <w:vertAlign w:val="baseline"/>
                <w:lang w:val="en-US" w:eastAsia="zh-CN"/>
              </w:rPr>
              <w:t>33</w:t>
            </w:r>
          </w:p>
        </w:tc>
        <w:tc>
          <w:tcPr>
            <w:tcW w:w="1191" w:type="dxa"/>
            <w:vAlign w:val="top"/>
          </w:tcPr>
          <w:p w14:paraId="7920EB8E">
            <w:pPr>
              <w:pStyle w:val="10"/>
              <w:widowControl/>
              <w:tabs>
                <w:tab w:val="left" w:pos="753"/>
              </w:tabs>
              <w:spacing w:beforeAutospacing="0" w:afterAutospacing="0" w:line="480" w:lineRule="exact"/>
              <w:jc w:val="center"/>
              <w:rPr>
                <w:rFonts w:hint="eastAsia" w:ascii="宋体" w:hAnsi="宋体" w:eastAsia="宋体" w:cs="宋体"/>
                <w:vertAlign w:val="baseline"/>
                <w:lang w:val="en-US" w:eastAsia="zh-CN"/>
              </w:rPr>
            </w:pPr>
          </w:p>
          <w:p w14:paraId="4640126D">
            <w:pPr>
              <w:pStyle w:val="10"/>
              <w:widowControl/>
              <w:tabs>
                <w:tab w:val="left" w:pos="753"/>
              </w:tabs>
              <w:spacing w:beforeAutospacing="0" w:afterAutospacing="0" w:line="480" w:lineRule="exact"/>
              <w:jc w:val="both"/>
              <w:rPr>
                <w:rFonts w:hint="eastAsia" w:ascii="宋体" w:hAnsi="宋体" w:eastAsia="宋体" w:cs="宋体"/>
                <w:vertAlign w:val="baseline"/>
                <w:lang w:val="en-US" w:eastAsia="zh-CN"/>
              </w:rPr>
            </w:pPr>
          </w:p>
          <w:p w14:paraId="668E1F53">
            <w:pPr>
              <w:pStyle w:val="10"/>
              <w:widowControl/>
              <w:tabs>
                <w:tab w:val="left" w:pos="753"/>
              </w:tabs>
              <w:spacing w:beforeAutospacing="0" w:afterAutospacing="0" w:line="480" w:lineRule="exact"/>
              <w:jc w:val="both"/>
              <w:rPr>
                <w:rFonts w:hint="eastAsia" w:ascii="宋体" w:hAnsi="宋体" w:eastAsia="宋体" w:cs="宋体"/>
                <w:vertAlign w:val="baseline"/>
                <w:lang w:val="en-US" w:eastAsia="zh-CN"/>
              </w:rPr>
            </w:pPr>
          </w:p>
          <w:p w14:paraId="3799FEBA">
            <w:pPr>
              <w:pStyle w:val="10"/>
              <w:widowControl/>
              <w:tabs>
                <w:tab w:val="left" w:pos="753"/>
              </w:tabs>
              <w:spacing w:beforeAutospacing="0" w:afterAutospacing="0" w:line="480" w:lineRule="exact"/>
              <w:jc w:val="center"/>
              <w:rPr>
                <w:rFonts w:hint="default" w:ascii="宋体" w:hAnsi="宋体" w:eastAsia="宋体" w:cs="宋体"/>
                <w:vertAlign w:val="baseline"/>
                <w:lang w:val="en-US" w:eastAsia="zh-CN"/>
              </w:rPr>
            </w:pPr>
            <w:r>
              <w:rPr>
                <w:rFonts w:hint="eastAsia" w:ascii="宋体" w:hAnsi="宋体" w:eastAsia="宋体" w:cs="宋体"/>
                <w:vertAlign w:val="baseline"/>
                <w:lang w:val="en-US" w:eastAsia="zh-CN"/>
              </w:rPr>
              <w:t>0</w:t>
            </w:r>
          </w:p>
        </w:tc>
      </w:tr>
      <w:tr w14:paraId="65BD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top"/>
          </w:tcPr>
          <w:p w14:paraId="503D62DC">
            <w:pPr>
              <w:pStyle w:val="10"/>
              <w:widowControl/>
              <w:tabs>
                <w:tab w:val="left" w:pos="753"/>
              </w:tabs>
              <w:spacing w:beforeAutospacing="0" w:afterAutospacing="0" w:line="480" w:lineRule="exact"/>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w:t>
            </w:r>
          </w:p>
        </w:tc>
        <w:tc>
          <w:tcPr>
            <w:tcW w:w="1308" w:type="dxa"/>
            <w:vAlign w:val="top"/>
          </w:tcPr>
          <w:p w14:paraId="7CCA595A">
            <w:pPr>
              <w:pStyle w:val="10"/>
              <w:widowControl/>
              <w:tabs>
                <w:tab w:val="left" w:pos="753"/>
              </w:tabs>
              <w:spacing w:beforeAutospacing="0" w:afterAutospacing="0" w:line="480" w:lineRule="exact"/>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业绩</w:t>
            </w:r>
          </w:p>
        </w:tc>
        <w:tc>
          <w:tcPr>
            <w:tcW w:w="4476" w:type="dxa"/>
            <w:vAlign w:val="top"/>
          </w:tcPr>
          <w:p w14:paraId="20851606">
            <w:pPr>
              <w:pStyle w:val="10"/>
              <w:widowControl/>
              <w:tabs>
                <w:tab w:val="left" w:pos="753"/>
              </w:tabs>
              <w:spacing w:beforeAutospacing="0" w:afterAutospacing="0" w:line="480" w:lineRule="exact"/>
              <w:jc w:val="left"/>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除资格审查要求的业绩外，每增加一项类似业绩加1.5分；最高为3分。</w:t>
            </w:r>
          </w:p>
        </w:tc>
        <w:tc>
          <w:tcPr>
            <w:tcW w:w="1140" w:type="dxa"/>
            <w:vAlign w:val="top"/>
          </w:tcPr>
          <w:p w14:paraId="516CF6B2">
            <w:pPr>
              <w:pStyle w:val="10"/>
              <w:widowControl/>
              <w:tabs>
                <w:tab w:val="left" w:pos="753"/>
              </w:tabs>
              <w:spacing w:beforeAutospacing="0" w:afterAutospacing="0" w:line="480" w:lineRule="exact"/>
              <w:ind w:firstLine="480" w:firstLineChars="200"/>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w:t>
            </w:r>
          </w:p>
        </w:tc>
        <w:tc>
          <w:tcPr>
            <w:tcW w:w="1191" w:type="dxa"/>
            <w:vAlign w:val="top"/>
          </w:tcPr>
          <w:p w14:paraId="1F874450">
            <w:pPr>
              <w:pStyle w:val="10"/>
              <w:widowControl/>
              <w:tabs>
                <w:tab w:val="left" w:pos="753"/>
              </w:tabs>
              <w:spacing w:beforeAutospacing="0" w:afterAutospacing="0" w:line="480" w:lineRule="exact"/>
              <w:jc w:val="center"/>
              <w:rPr>
                <w:rFonts w:hint="default" w:ascii="宋体" w:hAnsi="宋体" w:eastAsia="宋体" w:cs="宋体"/>
                <w:vertAlign w:val="baseline"/>
                <w:lang w:val="en-US" w:eastAsia="zh-CN"/>
              </w:rPr>
            </w:pPr>
            <w:r>
              <w:rPr>
                <w:rFonts w:hint="eastAsia" w:ascii="宋体" w:hAnsi="宋体" w:eastAsia="宋体" w:cs="宋体"/>
                <w:vertAlign w:val="baseline"/>
                <w:lang w:val="en-US" w:eastAsia="zh-CN"/>
              </w:rPr>
              <w:t>0</w:t>
            </w:r>
          </w:p>
        </w:tc>
      </w:tr>
      <w:tr w14:paraId="415C0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top"/>
          </w:tcPr>
          <w:p w14:paraId="3FB2D995">
            <w:pPr>
              <w:pStyle w:val="10"/>
              <w:widowControl/>
              <w:tabs>
                <w:tab w:val="left" w:pos="753"/>
              </w:tabs>
              <w:spacing w:beforeAutospacing="0" w:afterAutospacing="0" w:line="480" w:lineRule="exact"/>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w:t>
            </w:r>
          </w:p>
        </w:tc>
        <w:tc>
          <w:tcPr>
            <w:tcW w:w="1308" w:type="dxa"/>
            <w:vAlign w:val="top"/>
          </w:tcPr>
          <w:p w14:paraId="7847CE56">
            <w:pPr>
              <w:pStyle w:val="10"/>
              <w:widowControl/>
              <w:tabs>
                <w:tab w:val="left" w:pos="753"/>
              </w:tabs>
              <w:spacing w:beforeAutospacing="0" w:afterAutospacing="0" w:line="480" w:lineRule="exact"/>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质保期</w:t>
            </w:r>
          </w:p>
        </w:tc>
        <w:tc>
          <w:tcPr>
            <w:tcW w:w="4476" w:type="dxa"/>
            <w:vAlign w:val="top"/>
          </w:tcPr>
          <w:p w14:paraId="4A26CE0E">
            <w:pPr>
              <w:pStyle w:val="10"/>
              <w:widowControl/>
              <w:tabs>
                <w:tab w:val="left" w:pos="753"/>
              </w:tabs>
              <w:spacing w:beforeAutospacing="0" w:afterAutospacing="0" w:line="480" w:lineRule="exact"/>
              <w:jc w:val="left"/>
              <w:rPr>
                <w:rFonts w:hint="eastAsia" w:ascii="宋体" w:hAnsi="宋体" w:eastAsia="宋体" w:cs="宋体"/>
                <w:vertAlign w:val="baseline"/>
                <w:lang w:val="en-US" w:eastAsia="zh-CN"/>
              </w:rPr>
            </w:pPr>
            <w:r>
              <w:rPr>
                <w:rFonts w:hint="eastAsia" w:ascii="宋体" w:hAnsi="宋体" w:eastAsia="宋体" w:cs="宋体"/>
                <w:spacing w:val="8"/>
                <w:lang w:eastAsia="zh-CN"/>
              </w:rPr>
              <w:t>投标方所提供的全部产品质保期高于招标文件要求，每延长</w:t>
            </w:r>
            <w:r>
              <w:rPr>
                <w:rFonts w:hint="eastAsia" w:ascii="宋体" w:hAnsi="宋体" w:eastAsia="宋体" w:cs="宋体"/>
                <w:spacing w:val="8"/>
                <w:lang w:val="en-US" w:eastAsia="zh-CN"/>
              </w:rPr>
              <w:t>1年质保期计2分，最高4分。</w:t>
            </w:r>
          </w:p>
        </w:tc>
        <w:tc>
          <w:tcPr>
            <w:tcW w:w="1140" w:type="dxa"/>
            <w:vAlign w:val="top"/>
          </w:tcPr>
          <w:p w14:paraId="317446C3">
            <w:pPr>
              <w:pStyle w:val="10"/>
              <w:widowControl/>
              <w:tabs>
                <w:tab w:val="left" w:pos="753"/>
              </w:tabs>
              <w:spacing w:beforeAutospacing="0" w:afterAutospacing="0" w:line="480" w:lineRule="exact"/>
              <w:jc w:val="center"/>
              <w:rPr>
                <w:rFonts w:hint="eastAsia" w:ascii="宋体" w:hAnsi="宋体" w:eastAsia="宋体" w:cs="宋体"/>
                <w:vertAlign w:val="baseline"/>
                <w:lang w:val="en-US" w:eastAsia="zh-CN"/>
              </w:rPr>
            </w:pPr>
          </w:p>
          <w:p w14:paraId="1218F677">
            <w:pPr>
              <w:pStyle w:val="10"/>
              <w:widowControl/>
              <w:tabs>
                <w:tab w:val="left" w:pos="753"/>
              </w:tabs>
              <w:spacing w:beforeAutospacing="0" w:afterAutospacing="0" w:line="480" w:lineRule="exact"/>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4</w:t>
            </w:r>
          </w:p>
        </w:tc>
        <w:tc>
          <w:tcPr>
            <w:tcW w:w="1191" w:type="dxa"/>
            <w:vAlign w:val="top"/>
          </w:tcPr>
          <w:p w14:paraId="7C2AEE0D">
            <w:pPr>
              <w:pStyle w:val="10"/>
              <w:widowControl/>
              <w:tabs>
                <w:tab w:val="left" w:pos="753"/>
              </w:tabs>
              <w:spacing w:beforeAutospacing="0" w:afterAutospacing="0" w:line="480" w:lineRule="exact"/>
              <w:jc w:val="center"/>
              <w:rPr>
                <w:rFonts w:hint="eastAsia" w:ascii="宋体" w:hAnsi="宋体" w:eastAsia="宋体" w:cs="宋体"/>
                <w:vertAlign w:val="baseline"/>
                <w:lang w:val="en-US" w:eastAsia="zh-CN"/>
              </w:rPr>
            </w:pPr>
          </w:p>
          <w:p w14:paraId="554B9D79">
            <w:pPr>
              <w:pStyle w:val="10"/>
              <w:widowControl/>
              <w:tabs>
                <w:tab w:val="left" w:pos="753"/>
              </w:tabs>
              <w:spacing w:beforeAutospacing="0" w:afterAutospacing="0" w:line="480" w:lineRule="exact"/>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0</w:t>
            </w:r>
          </w:p>
        </w:tc>
      </w:tr>
    </w:tbl>
    <w:p w14:paraId="44BB944D">
      <w:pPr>
        <w:pStyle w:val="10"/>
        <w:widowControl/>
        <w:tabs>
          <w:tab w:val="left" w:pos="753"/>
        </w:tabs>
        <w:spacing w:beforeAutospacing="0" w:afterAutospacing="0" w:line="480" w:lineRule="exact"/>
        <w:ind w:firstLine="480" w:firstLineChars="200"/>
        <w:rPr>
          <w:rFonts w:hint="eastAsia" w:ascii="宋体" w:hAnsi="宋体" w:eastAsia="宋体" w:cs="宋体"/>
          <w:lang w:val="en-US" w:eastAsia="zh-CN"/>
        </w:rPr>
      </w:pPr>
    </w:p>
    <w:p w14:paraId="7F99D793">
      <w:pPr>
        <w:pStyle w:val="10"/>
        <w:widowControl/>
        <w:spacing w:beforeAutospacing="0" w:afterAutospacing="0" w:line="480" w:lineRule="exact"/>
        <w:rPr>
          <w:rFonts w:hint="eastAsia" w:ascii="宋体" w:hAnsi="宋体" w:eastAsia="宋体" w:cs="宋体"/>
          <w:b/>
          <w:bCs/>
        </w:rPr>
      </w:pPr>
      <w:r>
        <w:rPr>
          <w:rFonts w:hint="eastAsia" w:ascii="宋体" w:hAnsi="宋体" w:eastAsia="宋体" w:cs="宋体"/>
          <w:b/>
          <w:bCs/>
          <w:lang w:eastAsia="zh-CN"/>
        </w:rPr>
        <w:t>十</w:t>
      </w:r>
      <w:r>
        <w:rPr>
          <w:rFonts w:hint="eastAsia" w:ascii="宋体" w:hAnsi="宋体" w:eastAsia="宋体" w:cs="宋体"/>
          <w:b/>
          <w:bCs/>
        </w:rPr>
        <w:t>、报价资料递交地点和截止时间及比价方式</w:t>
      </w:r>
    </w:p>
    <w:p w14:paraId="57491166">
      <w:pPr>
        <w:pStyle w:val="10"/>
        <w:widowControl/>
        <w:tabs>
          <w:tab w:val="left" w:pos="753"/>
        </w:tabs>
        <w:spacing w:beforeAutospacing="0" w:afterAutospacing="0" w:line="480" w:lineRule="exact"/>
        <w:ind w:firstLine="480"/>
        <w:rPr>
          <w:rFonts w:hint="eastAsia" w:ascii="宋体" w:hAnsi="宋体" w:eastAsia="宋体" w:cs="宋体"/>
          <w:lang w:eastAsia="zh-CN"/>
        </w:rPr>
      </w:pPr>
      <w:r>
        <w:rPr>
          <w:rFonts w:hint="eastAsia" w:ascii="宋体" w:hAnsi="宋体" w:eastAsia="宋体" w:cs="宋体"/>
        </w:rPr>
        <w:t xml:space="preserve"> 1、综合评定资料递送地点及截止时间：参与比价单位于</w:t>
      </w:r>
      <w:r>
        <w:rPr>
          <w:rFonts w:hint="eastAsia" w:ascii="宋体" w:hAnsi="宋体" w:eastAsia="宋体" w:cs="宋体"/>
          <w:color w:val="FF0000"/>
        </w:rPr>
        <w:t>202</w:t>
      </w:r>
      <w:r>
        <w:rPr>
          <w:rFonts w:hint="eastAsia" w:ascii="宋体" w:hAnsi="宋体" w:eastAsia="宋体" w:cs="宋体"/>
          <w:color w:val="FF0000"/>
          <w:lang w:val="en-US" w:eastAsia="zh-CN"/>
        </w:rPr>
        <w:t>6</w:t>
      </w:r>
      <w:r>
        <w:rPr>
          <w:rFonts w:hint="eastAsia" w:ascii="宋体" w:hAnsi="宋体" w:eastAsia="宋体" w:cs="宋体"/>
          <w:color w:val="FF0000"/>
        </w:rPr>
        <w:t>年</w:t>
      </w:r>
      <w:r>
        <w:rPr>
          <w:rFonts w:hint="eastAsia" w:ascii="宋体" w:hAnsi="宋体" w:eastAsia="宋体" w:cs="宋体"/>
          <w:color w:val="FF0000"/>
          <w:lang w:val="en-US" w:eastAsia="zh-CN"/>
        </w:rPr>
        <w:t>8</w:t>
      </w:r>
      <w:r>
        <w:rPr>
          <w:rFonts w:hint="eastAsia" w:ascii="宋体" w:hAnsi="宋体" w:eastAsia="宋体" w:cs="宋体"/>
          <w:color w:val="FF0000"/>
        </w:rPr>
        <w:t>月</w:t>
      </w:r>
      <w:r>
        <w:rPr>
          <w:rFonts w:hint="eastAsia" w:ascii="宋体" w:hAnsi="宋体" w:eastAsia="宋体" w:cs="宋体"/>
          <w:color w:val="FF0000"/>
          <w:lang w:val="en-US" w:eastAsia="zh-CN"/>
        </w:rPr>
        <w:t>21</w:t>
      </w:r>
      <w:r>
        <w:rPr>
          <w:rFonts w:hint="eastAsia" w:ascii="宋体" w:hAnsi="宋体" w:eastAsia="宋体" w:cs="宋体"/>
        </w:rPr>
        <w:t>日1</w:t>
      </w:r>
      <w:r>
        <w:rPr>
          <w:rFonts w:hint="eastAsia" w:ascii="宋体" w:hAnsi="宋体" w:eastAsia="宋体" w:cs="宋体"/>
          <w:lang w:val="en-US" w:eastAsia="zh-CN"/>
        </w:rPr>
        <w:t>4</w:t>
      </w:r>
      <w:r>
        <w:rPr>
          <w:rFonts w:hint="eastAsia" w:ascii="宋体" w:hAnsi="宋体" w:eastAsia="宋体" w:cs="宋体"/>
        </w:rPr>
        <w:t>:</w:t>
      </w:r>
      <w:r>
        <w:rPr>
          <w:rFonts w:hint="eastAsia" w:ascii="宋体" w:hAnsi="宋体" w:eastAsia="宋体" w:cs="宋体"/>
          <w:lang w:val="en-US" w:eastAsia="zh-CN"/>
        </w:rPr>
        <w:t>30</w:t>
      </w:r>
      <w:r>
        <w:rPr>
          <w:rFonts w:hint="eastAsia" w:ascii="宋体" w:hAnsi="宋体" w:eastAsia="宋体" w:cs="宋体"/>
        </w:rPr>
        <w:t xml:space="preserve"> 时前将资料递送至湖南省湘澧盐化有限责任公司科技规划部。</w:t>
      </w:r>
      <w:r>
        <w:rPr>
          <w:rFonts w:hint="eastAsia" w:ascii="宋体" w:hAnsi="宋体" w:eastAsia="宋体" w:cs="宋体"/>
          <w:lang w:eastAsia="zh-CN"/>
        </w:rPr>
        <w:t>超过时间视为无效投标。</w:t>
      </w:r>
    </w:p>
    <w:p w14:paraId="7D1D13A7">
      <w:pPr>
        <w:pStyle w:val="10"/>
        <w:widowControl/>
        <w:tabs>
          <w:tab w:val="left" w:pos="753"/>
        </w:tabs>
        <w:spacing w:beforeAutospacing="0" w:afterAutospacing="0" w:line="480" w:lineRule="exact"/>
        <w:ind w:firstLine="480"/>
        <w:rPr>
          <w:rFonts w:hint="eastAsia" w:ascii="宋体" w:hAnsi="宋体" w:eastAsia="宋体" w:cs="宋体"/>
        </w:rPr>
      </w:pPr>
      <w:r>
        <w:rPr>
          <w:rFonts w:hint="eastAsia" w:ascii="宋体" w:hAnsi="宋体" w:eastAsia="宋体" w:cs="宋体"/>
        </w:rPr>
        <w:t>2、</w:t>
      </w:r>
      <w:r>
        <w:rPr>
          <w:rFonts w:hint="eastAsia" w:ascii="宋体" w:hAnsi="宋体" w:eastAsia="宋体" w:cs="宋体"/>
          <w:lang w:eastAsia="zh-CN"/>
        </w:rPr>
        <w:t>询比采购</w:t>
      </w:r>
      <w:r>
        <w:rPr>
          <w:rFonts w:hint="eastAsia" w:ascii="宋体" w:hAnsi="宋体" w:eastAsia="宋体" w:cs="宋体"/>
        </w:rPr>
        <w:t>评定方式及时间</w:t>
      </w:r>
      <w:r>
        <w:rPr>
          <w:rFonts w:hint="eastAsia" w:ascii="宋体" w:hAnsi="宋体" w:eastAsia="宋体" w:cs="宋体"/>
          <w:lang w:eastAsia="zh-CN"/>
        </w:rPr>
        <w:t>地点</w:t>
      </w:r>
      <w:r>
        <w:rPr>
          <w:rFonts w:hint="eastAsia" w:ascii="宋体" w:hAnsi="宋体" w:eastAsia="宋体" w:cs="宋体"/>
        </w:rPr>
        <w:t>：</w:t>
      </w:r>
      <w:r>
        <w:rPr>
          <w:rFonts w:hint="eastAsia" w:ascii="宋体" w:hAnsi="宋体" w:eastAsia="宋体" w:cs="宋体"/>
          <w:color w:val="FF0000"/>
        </w:rPr>
        <w:t>202</w:t>
      </w:r>
      <w:r>
        <w:rPr>
          <w:rFonts w:hint="eastAsia" w:ascii="宋体" w:hAnsi="宋体" w:eastAsia="宋体" w:cs="宋体"/>
          <w:color w:val="FF0000"/>
          <w:lang w:val="en-US" w:eastAsia="zh-CN"/>
        </w:rPr>
        <w:t>6</w:t>
      </w:r>
      <w:r>
        <w:rPr>
          <w:rFonts w:hint="eastAsia" w:ascii="宋体" w:hAnsi="宋体" w:eastAsia="宋体" w:cs="宋体"/>
          <w:color w:val="FF0000"/>
        </w:rPr>
        <w:t>年</w:t>
      </w:r>
      <w:r>
        <w:rPr>
          <w:rFonts w:hint="eastAsia" w:ascii="宋体" w:hAnsi="宋体" w:eastAsia="宋体" w:cs="宋体"/>
          <w:color w:val="FF0000"/>
          <w:lang w:val="en-US" w:eastAsia="zh-CN"/>
        </w:rPr>
        <w:t>8</w:t>
      </w:r>
      <w:r>
        <w:rPr>
          <w:rFonts w:hint="eastAsia" w:ascii="宋体" w:hAnsi="宋体" w:eastAsia="宋体" w:cs="宋体"/>
          <w:color w:val="FF0000"/>
        </w:rPr>
        <w:t>月</w:t>
      </w:r>
      <w:r>
        <w:rPr>
          <w:rFonts w:hint="eastAsia" w:ascii="宋体" w:hAnsi="宋体" w:eastAsia="宋体" w:cs="宋体"/>
          <w:color w:val="FF0000"/>
          <w:lang w:val="en-US" w:eastAsia="zh-CN"/>
        </w:rPr>
        <w:t>21</w:t>
      </w:r>
      <w:r>
        <w:rPr>
          <w:rFonts w:hint="eastAsia" w:ascii="宋体" w:hAnsi="宋体" w:eastAsia="宋体" w:cs="宋体"/>
          <w:color w:val="FF0000"/>
        </w:rPr>
        <w:t>日 1</w:t>
      </w:r>
      <w:r>
        <w:rPr>
          <w:rFonts w:hint="eastAsia" w:ascii="宋体" w:hAnsi="宋体" w:eastAsia="宋体" w:cs="宋体"/>
          <w:color w:val="FF0000"/>
          <w:lang w:val="en-US" w:eastAsia="zh-CN"/>
        </w:rPr>
        <w:t>4</w:t>
      </w:r>
      <w:r>
        <w:rPr>
          <w:rFonts w:hint="eastAsia" w:ascii="宋体" w:hAnsi="宋体" w:eastAsia="宋体" w:cs="宋体"/>
          <w:color w:val="FF0000"/>
        </w:rPr>
        <w:t>:</w:t>
      </w:r>
      <w:r>
        <w:rPr>
          <w:rFonts w:hint="eastAsia" w:ascii="宋体" w:hAnsi="宋体" w:eastAsia="宋体" w:cs="宋体"/>
          <w:color w:val="FF0000"/>
          <w:lang w:val="en-US" w:eastAsia="zh-CN"/>
        </w:rPr>
        <w:t>3</w:t>
      </w:r>
      <w:r>
        <w:rPr>
          <w:rFonts w:hint="eastAsia" w:ascii="宋体" w:hAnsi="宋体" w:eastAsia="宋体" w:cs="宋体"/>
          <w:color w:val="FF0000"/>
        </w:rPr>
        <w:t>0</w:t>
      </w:r>
      <w:r>
        <w:rPr>
          <w:rFonts w:hint="eastAsia" w:ascii="宋体" w:hAnsi="宋体" w:eastAsia="宋体" w:cs="宋体"/>
        </w:rPr>
        <w:t>时</w:t>
      </w:r>
      <w:r>
        <w:rPr>
          <w:rFonts w:hint="eastAsia" w:ascii="宋体" w:hAnsi="宋体" w:eastAsia="宋体" w:cs="宋体"/>
          <w:lang w:eastAsia="zh-CN"/>
        </w:rPr>
        <w:t>在质量部三楼会议室</w:t>
      </w:r>
      <w:r>
        <w:rPr>
          <w:rFonts w:hint="eastAsia" w:ascii="宋体" w:hAnsi="宋体" w:eastAsia="宋体" w:cs="宋体"/>
        </w:rPr>
        <w:t>开始评标，</w:t>
      </w:r>
      <w:r>
        <w:rPr>
          <w:rFonts w:ascii="宋体" w:hAnsi="宋体" w:eastAsia="宋体" w:cs="宋体"/>
          <w:spacing w:val="1"/>
          <w:sz w:val="24"/>
          <w:szCs w:val="24"/>
        </w:rPr>
        <w:t>湘澧盐化招标委员会负责组织对投标文件进行审查和评标。</w:t>
      </w:r>
      <w:r>
        <w:rPr>
          <w:rFonts w:ascii="宋体" w:hAnsi="宋体" w:eastAsia="宋体" w:cs="宋体"/>
          <w:spacing w:val="4"/>
          <w:sz w:val="24"/>
          <w:szCs w:val="24"/>
        </w:rPr>
        <w:t xml:space="preserve"> </w:t>
      </w:r>
      <w:r>
        <w:rPr>
          <w:rFonts w:ascii="宋体" w:hAnsi="宋体" w:eastAsia="宋体" w:cs="宋体"/>
          <w:spacing w:val="-1"/>
          <w:sz w:val="24"/>
          <w:szCs w:val="24"/>
        </w:rPr>
        <w:t>按招标方《评标办法》相关内容，确定中标人</w:t>
      </w:r>
      <w:r>
        <w:rPr>
          <w:rFonts w:hint="eastAsia" w:ascii="宋体" w:hAnsi="宋体" w:eastAsia="宋体" w:cs="宋体"/>
        </w:rPr>
        <w:t>。</w:t>
      </w:r>
    </w:p>
    <w:p w14:paraId="149C8832">
      <w:pPr>
        <w:pStyle w:val="10"/>
        <w:widowControl/>
        <w:tabs>
          <w:tab w:val="left" w:pos="753"/>
        </w:tabs>
        <w:spacing w:beforeAutospacing="0" w:afterAutospacing="0" w:line="480" w:lineRule="exact"/>
        <w:ind w:firstLine="480"/>
        <w:rPr>
          <w:rFonts w:hint="eastAsia" w:ascii="宋体" w:hAnsi="宋体" w:eastAsia="宋体" w:cs="宋体"/>
          <w:lang w:eastAsia="zh-CN"/>
        </w:rPr>
      </w:pPr>
      <w:r>
        <w:rPr>
          <w:rFonts w:hint="eastAsia" w:ascii="宋体" w:hAnsi="宋体" w:eastAsia="宋体" w:cs="宋体"/>
          <w:lang w:val="en-US" w:eastAsia="zh-CN"/>
        </w:rPr>
        <w:t>3、</w:t>
      </w:r>
      <w:r>
        <w:rPr>
          <w:rFonts w:hint="eastAsia" w:ascii="宋体" w:hAnsi="宋体" w:eastAsia="宋体" w:cs="宋体"/>
        </w:rPr>
        <w:t>评委经资格评审后，以</w:t>
      </w:r>
      <w:r>
        <w:rPr>
          <w:rFonts w:hint="eastAsia" w:ascii="宋体" w:hAnsi="宋体" w:eastAsia="宋体" w:cs="宋体"/>
          <w:lang w:eastAsia="zh-CN"/>
        </w:rPr>
        <w:t>综合得分最高分</w:t>
      </w:r>
      <w:r>
        <w:rPr>
          <w:rFonts w:hint="eastAsia" w:ascii="宋体" w:hAnsi="宋体" w:eastAsia="宋体" w:cs="宋体"/>
        </w:rPr>
        <w:t>确定为中标第一候选人</w:t>
      </w:r>
      <w:r>
        <w:rPr>
          <w:rFonts w:hint="eastAsia" w:ascii="宋体" w:hAnsi="宋体" w:eastAsia="宋体" w:cs="宋体"/>
          <w:lang w:eastAsia="zh-CN"/>
        </w:rPr>
        <w:t>。</w:t>
      </w:r>
    </w:p>
    <w:p w14:paraId="46DC8EB3">
      <w:pPr>
        <w:pStyle w:val="10"/>
        <w:widowControl/>
        <w:spacing w:beforeAutospacing="0" w:afterAutospacing="0" w:line="480" w:lineRule="exact"/>
        <w:rPr>
          <w:rFonts w:hint="eastAsia" w:ascii="宋体" w:hAnsi="宋体" w:eastAsia="宋体" w:cs="宋体"/>
          <w:b/>
          <w:bCs/>
        </w:rPr>
      </w:pPr>
      <w:r>
        <w:rPr>
          <w:rFonts w:hint="eastAsia" w:ascii="宋体" w:hAnsi="宋体" w:eastAsia="宋体" w:cs="宋体"/>
          <w:b/>
          <w:bCs/>
        </w:rPr>
        <w:t>十</w:t>
      </w:r>
      <w:r>
        <w:rPr>
          <w:rFonts w:hint="eastAsia" w:ascii="宋体" w:hAnsi="宋体" w:eastAsia="宋体" w:cs="宋体"/>
          <w:b/>
          <w:bCs/>
          <w:lang w:eastAsia="zh-CN"/>
        </w:rPr>
        <w:t>一</w:t>
      </w:r>
      <w:r>
        <w:rPr>
          <w:rFonts w:hint="eastAsia" w:ascii="宋体" w:hAnsi="宋体" w:eastAsia="宋体" w:cs="宋体"/>
          <w:b/>
          <w:bCs/>
        </w:rPr>
        <w:t>、付款方式</w:t>
      </w:r>
    </w:p>
    <w:p w14:paraId="33BC5810">
      <w:pPr>
        <w:pStyle w:val="10"/>
        <w:widowControl/>
        <w:tabs>
          <w:tab w:val="left" w:pos="753"/>
        </w:tabs>
        <w:spacing w:beforeAutospacing="0" w:afterAutospacing="0" w:line="480" w:lineRule="exact"/>
        <w:ind w:firstLine="480"/>
        <w:rPr>
          <w:rFonts w:hint="eastAsia" w:ascii="宋体" w:hAnsi="宋体" w:eastAsia="宋体" w:cs="宋体"/>
        </w:rPr>
      </w:pPr>
      <w:r>
        <w:rPr>
          <w:rFonts w:hint="eastAsia" w:ascii="宋体" w:hAnsi="宋体" w:eastAsia="宋体" w:cs="宋体"/>
        </w:rPr>
        <w:t>本合同签订生效、</w:t>
      </w:r>
      <w:r>
        <w:rPr>
          <w:rFonts w:hint="eastAsia" w:ascii="宋体" w:hAnsi="宋体" w:eastAsia="宋体" w:cs="宋体"/>
          <w:lang w:eastAsia="zh-CN"/>
        </w:rPr>
        <w:t>开工后</w:t>
      </w:r>
      <w:r>
        <w:rPr>
          <w:rFonts w:hint="eastAsia" w:ascii="宋体" w:hAnsi="宋体" w:eastAsia="宋体" w:cs="宋体"/>
          <w:lang w:val="en-US" w:eastAsia="zh-CN"/>
        </w:rPr>
        <w:t>7天内，甲方支付乙方合同签约价的20%预付款作为乙方相关材料采购费用。</w:t>
      </w:r>
      <w:r>
        <w:rPr>
          <w:rFonts w:hint="eastAsia" w:ascii="宋体" w:hAnsi="宋体" w:eastAsia="宋体" w:cs="宋体"/>
        </w:rPr>
        <w:t>工程完工，经验收合格后甲方支付乙方</w:t>
      </w:r>
      <w:r>
        <w:rPr>
          <w:rFonts w:hint="eastAsia" w:ascii="宋体" w:hAnsi="宋体" w:eastAsia="宋体" w:cs="宋体"/>
          <w:lang w:eastAsia="zh-CN"/>
        </w:rPr>
        <w:t>至</w:t>
      </w:r>
      <w:r>
        <w:rPr>
          <w:rFonts w:hint="eastAsia" w:ascii="宋体" w:hAnsi="宋体" w:eastAsia="宋体" w:cs="宋体"/>
        </w:rPr>
        <w:t>合同总价款</w:t>
      </w:r>
      <w:r>
        <w:rPr>
          <w:rFonts w:hint="eastAsia" w:ascii="宋体" w:hAnsi="宋体" w:eastAsia="宋体" w:cs="宋体"/>
          <w:lang w:val="en-US" w:eastAsia="zh-CN"/>
        </w:rPr>
        <w:t>80</w:t>
      </w:r>
      <w:r>
        <w:rPr>
          <w:rFonts w:hint="eastAsia" w:ascii="宋体" w:hAnsi="宋体" w:eastAsia="宋体" w:cs="宋体"/>
        </w:rPr>
        <w:t>%，待结算审计后，支付至结算审计金额的97%，留3%质保金，自工程验收合格</w:t>
      </w:r>
      <w:r>
        <w:rPr>
          <w:rFonts w:hint="eastAsia" w:ascii="宋体" w:hAnsi="宋体" w:eastAsia="宋体" w:cs="宋体"/>
          <w:lang w:eastAsia="zh-CN"/>
        </w:rPr>
        <w:t>至质保期到期</w:t>
      </w:r>
      <w:r>
        <w:rPr>
          <w:rFonts w:hint="eastAsia" w:ascii="宋体" w:hAnsi="宋体" w:eastAsia="宋体" w:cs="宋体"/>
        </w:rPr>
        <w:t>后无质量问题无息给付。</w:t>
      </w:r>
    </w:p>
    <w:p w14:paraId="14F1C415">
      <w:pPr>
        <w:pStyle w:val="10"/>
        <w:widowControl/>
        <w:numPr>
          <w:ilvl w:val="0"/>
          <w:numId w:val="2"/>
        </w:numPr>
        <w:spacing w:beforeAutospacing="0" w:afterAutospacing="0" w:line="480" w:lineRule="exact"/>
        <w:rPr>
          <w:rFonts w:hint="eastAsia" w:ascii="宋体" w:hAnsi="宋体" w:eastAsia="宋体" w:cs="宋体"/>
          <w:b/>
          <w:bCs/>
        </w:rPr>
      </w:pPr>
      <w:r>
        <w:rPr>
          <w:rFonts w:hint="eastAsia" w:ascii="宋体" w:hAnsi="宋体" w:eastAsia="宋体" w:cs="宋体"/>
          <w:b/>
          <w:bCs/>
          <w:lang w:eastAsia="zh-CN"/>
        </w:rPr>
        <w:t>设计费说明</w:t>
      </w:r>
    </w:p>
    <w:p w14:paraId="7D90AA18">
      <w:pPr>
        <w:pStyle w:val="10"/>
        <w:widowControl/>
        <w:numPr>
          <w:ilvl w:val="0"/>
          <w:numId w:val="0"/>
        </w:numPr>
        <w:spacing w:beforeAutospacing="0" w:afterAutospacing="0" w:line="480" w:lineRule="exact"/>
        <w:rPr>
          <w:rFonts w:hint="eastAsia" w:ascii="楷体" w:hAnsi="楷体" w:eastAsia="楷体" w:cs="楷体"/>
          <w:b w:val="0"/>
          <w:bCs w:val="0"/>
          <w:sz w:val="24"/>
          <w:szCs w:val="24"/>
          <w:lang w:val="en-US"/>
        </w:rPr>
      </w:pPr>
      <w:r>
        <w:rPr>
          <w:rFonts w:hint="eastAsia" w:ascii="宋体" w:hAnsi="宋体" w:eastAsia="宋体" w:cs="宋体"/>
          <w:b/>
          <w:bCs/>
          <w:lang w:val="en-US" w:eastAsia="zh-CN"/>
        </w:rPr>
        <w:t xml:space="preserve">    </w:t>
      </w:r>
      <w:r>
        <w:rPr>
          <w:rFonts w:hint="eastAsia" w:ascii="宋体" w:hAnsi="宋体" w:eastAsia="宋体" w:cs="宋体"/>
          <w:b w:val="0"/>
          <w:bCs w:val="0"/>
          <w:sz w:val="24"/>
          <w:szCs w:val="24"/>
          <w:lang w:val="en-US" w:eastAsia="zh-CN"/>
        </w:rPr>
        <w:t>本工程清单内有设计费贰万元整（20000.00元），招标方先期已找设计单位出具了初步设计方案，后续由乙方负责与初设方沟通并找专业设计方出具本工程的维修设计方案、施工图纸，予以支付。</w:t>
      </w:r>
    </w:p>
    <w:p w14:paraId="6863FFAB">
      <w:pPr>
        <w:pStyle w:val="10"/>
        <w:widowControl/>
        <w:numPr>
          <w:ilvl w:val="0"/>
          <w:numId w:val="2"/>
        </w:numPr>
        <w:spacing w:beforeAutospacing="0" w:afterAutospacing="0" w:line="480" w:lineRule="exact"/>
        <w:rPr>
          <w:rFonts w:hint="eastAsia" w:ascii="宋体" w:hAnsi="宋体" w:eastAsia="宋体" w:cs="宋体"/>
          <w:b/>
          <w:bCs/>
        </w:rPr>
      </w:pPr>
      <w:r>
        <w:rPr>
          <w:rFonts w:hint="eastAsia" w:ascii="宋体" w:hAnsi="宋体" w:eastAsia="宋体" w:cs="宋体"/>
          <w:b/>
          <w:bCs/>
        </w:rPr>
        <w:t>其它</w:t>
      </w:r>
    </w:p>
    <w:p w14:paraId="1DC1975C">
      <w:pPr>
        <w:pStyle w:val="10"/>
        <w:widowControl/>
        <w:numPr>
          <w:ilvl w:val="0"/>
          <w:numId w:val="3"/>
        </w:numPr>
        <w:tabs>
          <w:tab w:val="left" w:pos="753"/>
        </w:tabs>
        <w:spacing w:beforeAutospacing="0" w:afterAutospacing="0" w:line="480" w:lineRule="exact"/>
        <w:rPr>
          <w:rFonts w:hint="eastAsia" w:ascii="宋体" w:hAnsi="宋体" w:eastAsia="宋体" w:cs="宋体"/>
        </w:rPr>
      </w:pPr>
      <w:r>
        <w:rPr>
          <w:rFonts w:hint="eastAsia" w:ascii="宋体" w:hAnsi="宋体" w:eastAsia="宋体" w:cs="宋体"/>
        </w:rPr>
        <w:t>因特殊情况比价时间需变更的，湘澧盐化有限责任公司根据情况另行通知。</w:t>
      </w:r>
    </w:p>
    <w:p w14:paraId="5249F4C5">
      <w:pPr>
        <w:pStyle w:val="10"/>
        <w:widowControl/>
        <w:numPr>
          <w:ilvl w:val="0"/>
          <w:numId w:val="3"/>
        </w:numPr>
        <w:tabs>
          <w:tab w:val="left" w:pos="753"/>
        </w:tabs>
        <w:spacing w:beforeAutospacing="0" w:afterAutospacing="0" w:line="480" w:lineRule="exact"/>
        <w:rPr>
          <w:rFonts w:hint="eastAsia" w:ascii="宋体" w:hAnsi="宋体" w:eastAsia="宋体" w:cs="宋体"/>
        </w:rPr>
      </w:pPr>
      <w:r>
        <w:rPr>
          <w:rFonts w:hint="eastAsia" w:ascii="宋体" w:hAnsi="宋体" w:eastAsia="宋体" w:cs="宋体"/>
        </w:rPr>
        <w:t>本次通知解释权归湘澧盐化有限责任公司。</w:t>
      </w:r>
    </w:p>
    <w:p w14:paraId="377D5552">
      <w:pPr>
        <w:pStyle w:val="10"/>
        <w:widowControl/>
        <w:tabs>
          <w:tab w:val="left" w:pos="753"/>
        </w:tabs>
        <w:spacing w:beforeAutospacing="0" w:afterAutospacing="0" w:line="480" w:lineRule="exact"/>
        <w:ind w:left="360"/>
        <w:rPr>
          <w:rFonts w:hint="eastAsia" w:ascii="宋体" w:hAnsi="宋体" w:eastAsia="宋体" w:cs="宋体"/>
        </w:rPr>
      </w:pPr>
    </w:p>
    <w:p w14:paraId="55B4E456">
      <w:pPr>
        <w:pStyle w:val="10"/>
        <w:widowControl/>
        <w:tabs>
          <w:tab w:val="left" w:pos="753"/>
        </w:tabs>
        <w:spacing w:beforeAutospacing="0" w:afterAutospacing="0" w:line="480" w:lineRule="exact"/>
        <w:ind w:left="360"/>
        <w:rPr>
          <w:rFonts w:hint="eastAsia" w:ascii="宋体" w:hAnsi="宋体" w:eastAsia="宋体" w:cs="宋体"/>
          <w:lang w:val="en-US" w:eastAsia="zh-CN"/>
        </w:rPr>
      </w:pPr>
      <w:r>
        <w:rPr>
          <w:rFonts w:hint="eastAsia" w:ascii="宋体" w:hAnsi="宋体" w:eastAsia="宋体" w:cs="宋体"/>
        </w:rPr>
        <w:t>联系方式：</w:t>
      </w:r>
    </w:p>
    <w:p w14:paraId="6201AB22">
      <w:pPr>
        <w:pStyle w:val="10"/>
        <w:widowControl/>
        <w:tabs>
          <w:tab w:val="left" w:pos="753"/>
        </w:tabs>
        <w:spacing w:beforeAutospacing="0" w:afterAutospacing="0" w:line="480" w:lineRule="exact"/>
        <w:ind w:left="360" w:firstLine="1200" w:firstLineChars="500"/>
        <w:rPr>
          <w:rFonts w:hint="eastAsia" w:ascii="宋体" w:hAnsi="宋体" w:eastAsia="宋体" w:cs="宋体"/>
        </w:rPr>
      </w:pPr>
      <w:r>
        <w:rPr>
          <w:rFonts w:hint="eastAsia" w:ascii="宋体" w:hAnsi="宋体" w:eastAsia="宋体" w:cs="宋体"/>
          <w:sz w:val="24"/>
          <w:szCs w:val="24"/>
          <w:lang w:val="en-US" w:eastAsia="zh-CN"/>
        </w:rPr>
        <w:t>田先生 13875180736</w:t>
      </w:r>
    </w:p>
    <w:p w14:paraId="6DAFBE94">
      <w:pPr>
        <w:pStyle w:val="10"/>
        <w:widowControl/>
        <w:tabs>
          <w:tab w:val="left" w:pos="753"/>
        </w:tabs>
        <w:spacing w:beforeAutospacing="0" w:afterAutospacing="0" w:line="480" w:lineRule="exact"/>
        <w:ind w:left="360"/>
        <w:rPr>
          <w:rFonts w:hint="eastAsia" w:ascii="宋体" w:hAnsi="宋体" w:eastAsia="宋体" w:cs="宋体"/>
        </w:rPr>
      </w:pPr>
    </w:p>
    <w:p w14:paraId="45AEBFBC">
      <w:pPr>
        <w:pStyle w:val="10"/>
        <w:widowControl/>
        <w:spacing w:beforeAutospacing="0" w:afterAutospacing="0" w:line="480" w:lineRule="exact"/>
        <w:ind w:firstLine="3120" w:firstLineChars="1300"/>
        <w:rPr>
          <w:rFonts w:hint="eastAsia" w:ascii="宋体" w:hAnsi="宋体" w:eastAsia="宋体" w:cs="宋体"/>
        </w:rPr>
      </w:pPr>
    </w:p>
    <w:p w14:paraId="47BFE8F3">
      <w:pPr>
        <w:pStyle w:val="10"/>
        <w:widowControl/>
        <w:spacing w:beforeAutospacing="0" w:afterAutospacing="0" w:line="480" w:lineRule="exact"/>
        <w:ind w:firstLine="4320" w:firstLineChars="1800"/>
        <w:rPr>
          <w:rFonts w:hint="eastAsia" w:ascii="宋体" w:hAnsi="宋体" w:eastAsia="宋体" w:cs="宋体"/>
        </w:rPr>
      </w:pPr>
      <w:r>
        <w:rPr>
          <w:rFonts w:hint="eastAsia" w:ascii="宋体" w:hAnsi="宋体" w:eastAsia="宋体" w:cs="宋体"/>
        </w:rPr>
        <w:t>湖南省湘澧盐化有限责任公司科技规划部</w:t>
      </w:r>
    </w:p>
    <w:p w14:paraId="533F555E">
      <w:pPr>
        <w:pStyle w:val="10"/>
        <w:widowControl/>
        <w:tabs>
          <w:tab w:val="left" w:pos="753"/>
        </w:tabs>
        <w:spacing w:beforeAutospacing="0" w:afterAutospacing="0" w:line="480" w:lineRule="exact"/>
        <w:ind w:left="360" w:firstLine="5040" w:firstLineChars="2100"/>
        <w:rPr>
          <w:rFonts w:hint="eastAsia" w:ascii="宋体" w:hAnsi="宋体" w:eastAsia="宋体" w:cs="宋体"/>
        </w:rPr>
      </w:pPr>
      <w:r>
        <w:rPr>
          <w:rFonts w:hint="eastAsia" w:ascii="宋体" w:hAnsi="宋体" w:eastAsia="宋体" w:cs="宋体"/>
        </w:rPr>
        <w:t>202</w:t>
      </w:r>
      <w:r>
        <w:rPr>
          <w:rFonts w:hint="eastAsia" w:ascii="宋体" w:hAnsi="宋体" w:eastAsia="宋体" w:cs="宋体"/>
          <w:lang w:val="en-US" w:eastAsia="zh-CN"/>
        </w:rPr>
        <w:t>6</w:t>
      </w:r>
      <w:r>
        <w:rPr>
          <w:rFonts w:hint="eastAsia" w:ascii="宋体" w:hAnsi="宋体" w:eastAsia="宋体" w:cs="宋体"/>
        </w:rPr>
        <w:t xml:space="preserve">年 </w:t>
      </w:r>
      <w:r>
        <w:rPr>
          <w:rFonts w:hint="eastAsia" w:ascii="宋体" w:hAnsi="宋体" w:eastAsia="宋体" w:cs="宋体"/>
          <w:lang w:val="en-US" w:eastAsia="zh-CN"/>
        </w:rPr>
        <w:t>8</w:t>
      </w:r>
      <w:r>
        <w:rPr>
          <w:rFonts w:hint="eastAsia" w:ascii="宋体" w:hAnsi="宋体" w:eastAsia="宋体" w:cs="宋体"/>
        </w:rPr>
        <w:t>月</w:t>
      </w:r>
      <w:r>
        <w:rPr>
          <w:rFonts w:hint="eastAsia" w:ascii="宋体" w:hAnsi="宋体" w:eastAsia="宋体" w:cs="宋体"/>
          <w:lang w:val="en-US" w:eastAsia="zh-CN"/>
        </w:rPr>
        <w:t>17</w:t>
      </w:r>
      <w:r>
        <w:rPr>
          <w:rFonts w:hint="eastAsia" w:ascii="宋体" w:hAnsi="宋体" w:eastAsia="宋体" w:cs="宋体"/>
        </w:rPr>
        <w:t>日</w:t>
      </w:r>
    </w:p>
    <w:p w14:paraId="4AE5C3E5">
      <w:pPr>
        <w:bidi w:val="0"/>
        <w:rPr>
          <w:rFonts w:hint="eastAsia" w:ascii="宋体" w:hAnsi="宋体" w:eastAsia="宋体" w:cs="宋体"/>
        </w:rPr>
      </w:pPr>
    </w:p>
    <w:p w14:paraId="6992A824">
      <w:pPr>
        <w:bidi w:val="0"/>
        <w:rPr>
          <w:rFonts w:hint="eastAsia" w:ascii="宋体" w:hAnsi="宋体" w:eastAsia="宋体" w:cs="宋体"/>
        </w:rPr>
      </w:pPr>
    </w:p>
    <w:p w14:paraId="211C220A">
      <w:pPr>
        <w:bidi w:val="0"/>
        <w:rPr>
          <w:rFonts w:hint="eastAsia" w:ascii="宋体" w:hAnsi="宋体" w:eastAsia="宋体" w:cs="宋体"/>
        </w:rPr>
      </w:pPr>
    </w:p>
    <w:p w14:paraId="3C56D790">
      <w:pPr>
        <w:bidi w:val="0"/>
        <w:rPr>
          <w:rFonts w:hint="eastAsia" w:ascii="宋体" w:hAnsi="宋体" w:eastAsia="宋体" w:cs="宋体"/>
        </w:rPr>
      </w:pPr>
    </w:p>
    <w:p w14:paraId="6CCC4A6D">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附：响应文件格式</w:t>
      </w:r>
    </w:p>
    <w:p w14:paraId="088A3341">
      <w:pPr>
        <w:pStyle w:val="20"/>
        <w:spacing w:before="0" w:beforeLines="50" w:beforeAutospacing="0" w:line="240" w:lineRule="auto"/>
        <w:ind w:firstLine="2891" w:firstLineChars="900"/>
        <w:jc w:val="both"/>
        <w:rPr>
          <w:rFonts w:hint="eastAsia" w:ascii="宋体" w:hAnsi="宋体" w:eastAsia="宋体" w:cs="宋体"/>
          <w:b/>
          <w:bCs/>
          <w:sz w:val="32"/>
          <w:szCs w:val="21"/>
        </w:rPr>
      </w:pPr>
      <w:r>
        <w:rPr>
          <w:rFonts w:hint="eastAsia" w:ascii="宋体" w:hAnsi="宋体" w:eastAsia="宋体" w:cs="宋体"/>
          <w:b/>
          <w:bCs/>
          <w:sz w:val="32"/>
          <w:szCs w:val="21"/>
        </w:rPr>
        <w:t>投标方的资格证明材料</w:t>
      </w:r>
    </w:p>
    <w:p w14:paraId="770CCED1">
      <w:pPr>
        <w:pStyle w:val="5"/>
        <w:spacing w:line="315" w:lineRule="auto"/>
      </w:pPr>
    </w:p>
    <w:p w14:paraId="2D141A86">
      <w:pPr>
        <w:pStyle w:val="5"/>
        <w:spacing w:line="316" w:lineRule="auto"/>
      </w:pPr>
    </w:p>
    <w:p w14:paraId="6D2DEF54">
      <w:pPr>
        <w:pStyle w:val="20"/>
        <w:spacing w:before="0" w:beforeLines="50" w:beforeAutospacing="0" w:line="240" w:lineRule="auto"/>
        <w:ind w:firstLine="2249" w:firstLineChars="700"/>
        <w:jc w:val="both"/>
        <w:rPr>
          <w:rFonts w:hint="eastAsia" w:ascii="宋体" w:hAnsi="宋体" w:eastAsia="宋体" w:cs="宋体"/>
          <w:b/>
          <w:bCs/>
          <w:sz w:val="32"/>
          <w:szCs w:val="21"/>
        </w:rPr>
      </w:pPr>
      <w:r>
        <w:rPr>
          <w:rFonts w:hint="eastAsia" w:ascii="宋体" w:hAnsi="宋体" w:eastAsia="宋体" w:cs="宋体"/>
          <w:b/>
          <w:bCs/>
          <w:sz w:val="32"/>
          <w:szCs w:val="21"/>
        </w:rPr>
        <w:t>①</w:t>
      </w:r>
      <w:r>
        <w:rPr>
          <w:rFonts w:hint="eastAsia" w:ascii="宋体" w:hAnsi="宋体" w:eastAsia="宋体" w:cs="宋体"/>
          <w:b/>
          <w:bCs/>
          <w:sz w:val="32"/>
          <w:szCs w:val="21"/>
          <w:lang w:val="en-US" w:eastAsia="zh-CN"/>
        </w:rPr>
        <w:t xml:space="preserve"> </w:t>
      </w:r>
      <w:r>
        <w:rPr>
          <w:rFonts w:hint="eastAsia" w:ascii="宋体" w:hAnsi="宋体" w:eastAsia="宋体" w:cs="宋体"/>
          <w:b/>
          <w:bCs/>
          <w:sz w:val="32"/>
          <w:szCs w:val="21"/>
        </w:rPr>
        <w:t>法定代表人身份证明（ 扫描件 ）</w:t>
      </w:r>
    </w:p>
    <w:p w14:paraId="178D3488">
      <w:pPr>
        <w:pStyle w:val="5"/>
        <w:spacing w:line="320" w:lineRule="auto"/>
      </w:pPr>
    </w:p>
    <w:p w14:paraId="1EBE6FE3">
      <w:pPr>
        <w:tabs>
          <w:tab w:val="left" w:pos="4925"/>
        </w:tabs>
        <w:spacing w:before="65" w:line="515" w:lineRule="auto"/>
        <w:ind w:right="4132" w:firstLine="2"/>
        <w:jc w:val="both"/>
        <w:rPr>
          <w:rFonts w:ascii="宋体" w:hAnsi="宋体" w:eastAsia="宋体" w:cs="宋体"/>
          <w:sz w:val="20"/>
          <w:szCs w:val="20"/>
        </w:rPr>
      </w:pPr>
      <w:r>
        <w:rPr>
          <w:rFonts w:ascii="宋体" w:hAnsi="宋体" w:eastAsia="宋体" w:cs="宋体"/>
          <w:spacing w:val="8"/>
          <w:sz w:val="20"/>
          <w:szCs w:val="20"/>
        </w:rPr>
        <w:t>投标人名称：</w:t>
      </w:r>
      <w:r>
        <w:rPr>
          <w:rFonts w:ascii="宋体" w:hAnsi="宋体" w:eastAsia="宋体" w:cs="宋体"/>
          <w:sz w:val="20"/>
          <w:szCs w:val="20"/>
          <w:u w:val="single" w:color="auto"/>
        </w:rPr>
        <w:tab/>
      </w:r>
      <w:r>
        <w:rPr>
          <w:rFonts w:ascii="宋体" w:hAnsi="宋体" w:eastAsia="宋体" w:cs="宋体"/>
          <w:sz w:val="20"/>
          <w:szCs w:val="20"/>
        </w:rPr>
        <w:t xml:space="preserve"> </w:t>
      </w:r>
      <w:r>
        <w:rPr>
          <w:rFonts w:ascii="宋体" w:hAnsi="宋体" w:eastAsia="宋体" w:cs="宋体"/>
          <w:spacing w:val="7"/>
          <w:sz w:val="20"/>
          <w:szCs w:val="20"/>
        </w:rPr>
        <w:t>注册号：</w:t>
      </w:r>
      <w:r>
        <w:rPr>
          <w:rFonts w:ascii="宋体" w:hAnsi="宋体" w:eastAsia="宋体" w:cs="宋体"/>
          <w:sz w:val="20"/>
          <w:szCs w:val="20"/>
          <w:u w:val="single" w:color="auto"/>
        </w:rPr>
        <w:tab/>
      </w:r>
      <w:r>
        <w:rPr>
          <w:rFonts w:ascii="宋体" w:hAnsi="宋体" w:eastAsia="宋体" w:cs="宋体"/>
          <w:sz w:val="20"/>
          <w:szCs w:val="20"/>
        </w:rPr>
        <w:t xml:space="preserve"> </w:t>
      </w:r>
      <w:r>
        <w:rPr>
          <w:rFonts w:ascii="宋体" w:hAnsi="宋体" w:eastAsia="宋体" w:cs="宋体"/>
          <w:spacing w:val="5"/>
          <w:sz w:val="20"/>
          <w:szCs w:val="20"/>
        </w:rPr>
        <w:t>注册地址：</w:t>
      </w:r>
      <w:r>
        <w:rPr>
          <w:rFonts w:ascii="宋体" w:hAnsi="宋体" w:eastAsia="宋体" w:cs="宋体"/>
          <w:spacing w:val="19"/>
          <w:sz w:val="20"/>
          <w:szCs w:val="20"/>
        </w:rPr>
        <w:t xml:space="preserve"> </w:t>
      </w:r>
      <w:r>
        <w:rPr>
          <w:rFonts w:ascii="宋体" w:hAnsi="宋体" w:eastAsia="宋体" w:cs="宋体"/>
          <w:sz w:val="20"/>
          <w:szCs w:val="20"/>
          <w:u w:val="single" w:color="auto"/>
        </w:rPr>
        <w:t xml:space="preserve">                                      </w:t>
      </w:r>
    </w:p>
    <w:p w14:paraId="5C2D6009">
      <w:pPr>
        <w:tabs>
          <w:tab w:val="left" w:pos="4925"/>
          <w:tab w:val="left" w:pos="4971"/>
        </w:tabs>
        <w:spacing w:before="1" w:line="484" w:lineRule="auto"/>
        <w:ind w:left="1" w:right="4086"/>
        <w:jc w:val="both"/>
        <w:rPr>
          <w:rFonts w:ascii="宋体" w:hAnsi="宋体" w:eastAsia="宋体" w:cs="宋体"/>
          <w:sz w:val="20"/>
          <w:szCs w:val="20"/>
        </w:rPr>
      </w:pPr>
      <w:r>
        <w:rPr>
          <w:rFonts w:ascii="宋体" w:hAnsi="宋体" w:eastAsia="宋体" w:cs="宋体"/>
          <w:spacing w:val="1"/>
          <w:sz w:val="20"/>
          <w:szCs w:val="20"/>
        </w:rPr>
        <w:t>成立时间：</w:t>
      </w:r>
      <w:r>
        <w:rPr>
          <w:rFonts w:ascii="宋体" w:hAnsi="宋体" w:eastAsia="宋体" w:cs="宋体"/>
          <w:sz w:val="20"/>
          <w:szCs w:val="20"/>
          <w:u w:val="single" w:color="auto"/>
        </w:rPr>
        <w:tab/>
      </w:r>
      <w:r>
        <w:rPr>
          <w:rFonts w:ascii="宋体" w:hAnsi="宋体" w:eastAsia="宋体" w:cs="宋体"/>
          <w:sz w:val="20"/>
          <w:szCs w:val="20"/>
          <w:u w:val="single" w:color="auto"/>
        </w:rPr>
        <w:tab/>
      </w:r>
      <w:r>
        <w:rPr>
          <w:rFonts w:ascii="宋体" w:hAnsi="宋体" w:eastAsia="宋体" w:cs="宋体"/>
          <w:sz w:val="20"/>
          <w:szCs w:val="20"/>
        </w:rPr>
        <w:t xml:space="preserve"> </w:t>
      </w:r>
      <w:r>
        <w:rPr>
          <w:rFonts w:ascii="宋体" w:hAnsi="宋体" w:eastAsia="宋体" w:cs="宋体"/>
          <w:spacing w:val="7"/>
          <w:sz w:val="20"/>
          <w:szCs w:val="20"/>
        </w:rPr>
        <w:t>经营期限：</w:t>
      </w:r>
      <w:r>
        <w:rPr>
          <w:rFonts w:ascii="宋体" w:hAnsi="宋体" w:eastAsia="宋体" w:cs="宋体"/>
          <w:sz w:val="20"/>
          <w:szCs w:val="20"/>
          <w:u w:val="single" w:color="auto"/>
        </w:rPr>
        <w:tab/>
      </w:r>
      <w:r>
        <w:rPr>
          <w:rFonts w:ascii="宋体" w:hAnsi="宋体" w:eastAsia="宋体" w:cs="宋体"/>
          <w:sz w:val="20"/>
          <w:szCs w:val="20"/>
        </w:rPr>
        <w:t xml:space="preserve"> </w:t>
      </w:r>
      <w:r>
        <w:rPr>
          <w:rFonts w:ascii="宋体" w:hAnsi="宋体" w:eastAsia="宋体" w:cs="宋体"/>
          <w:spacing w:val="7"/>
          <w:sz w:val="20"/>
          <w:szCs w:val="20"/>
        </w:rPr>
        <w:t>经营范围：</w:t>
      </w:r>
      <w:r>
        <w:rPr>
          <w:rFonts w:ascii="宋体" w:hAnsi="宋体" w:eastAsia="宋体" w:cs="宋体"/>
          <w:sz w:val="20"/>
          <w:szCs w:val="20"/>
          <w:u w:val="single" w:color="auto"/>
        </w:rPr>
        <w:t xml:space="preserve">                                      </w:t>
      </w:r>
    </w:p>
    <w:p w14:paraId="41DEA396">
      <w:pPr>
        <w:spacing w:before="299" w:line="228" w:lineRule="auto"/>
        <w:rPr>
          <w:rFonts w:ascii="宋体" w:hAnsi="宋体" w:eastAsia="宋体" w:cs="宋体"/>
          <w:sz w:val="20"/>
          <w:szCs w:val="20"/>
        </w:rPr>
      </w:pPr>
      <w:r>
        <w:rPr>
          <w:rFonts w:ascii="宋体" w:hAnsi="宋体" w:eastAsia="宋体" w:cs="宋体"/>
          <w:spacing w:val="9"/>
          <w:sz w:val="20"/>
          <w:szCs w:val="20"/>
        </w:rPr>
        <w:t>姓名：性别：年龄：职务：系（投标人名称）的法定代表人。特此证明。</w:t>
      </w:r>
    </w:p>
    <w:p w14:paraId="367480F3">
      <w:pPr>
        <w:spacing w:line="140" w:lineRule="exact"/>
      </w:pPr>
    </w:p>
    <w:tbl>
      <w:tblPr>
        <w:tblStyle w:val="21"/>
        <w:tblW w:w="8895" w:type="dxa"/>
        <w:tblInd w:w="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40"/>
        <w:gridCol w:w="4455"/>
      </w:tblGrid>
      <w:tr w14:paraId="025CA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0" w:hRule="atLeast"/>
        </w:trPr>
        <w:tc>
          <w:tcPr>
            <w:tcW w:w="4440" w:type="dxa"/>
            <w:vAlign w:val="top"/>
          </w:tcPr>
          <w:p w14:paraId="4009E2B4">
            <w:pPr>
              <w:spacing w:line="261" w:lineRule="auto"/>
              <w:rPr>
                <w:rFonts w:ascii="Arial"/>
                <w:sz w:val="21"/>
              </w:rPr>
            </w:pPr>
          </w:p>
          <w:p w14:paraId="353192A9">
            <w:pPr>
              <w:spacing w:line="261" w:lineRule="auto"/>
              <w:rPr>
                <w:rFonts w:ascii="Arial"/>
                <w:sz w:val="21"/>
              </w:rPr>
            </w:pPr>
          </w:p>
          <w:p w14:paraId="5C06D23A">
            <w:pPr>
              <w:spacing w:line="262" w:lineRule="auto"/>
              <w:rPr>
                <w:rFonts w:ascii="Arial"/>
                <w:sz w:val="21"/>
              </w:rPr>
            </w:pPr>
          </w:p>
          <w:p w14:paraId="7CD3756C">
            <w:pPr>
              <w:pStyle w:val="22"/>
              <w:spacing w:before="65" w:line="228" w:lineRule="auto"/>
              <w:ind w:left="1077"/>
            </w:pPr>
            <w:r>
              <w:rPr>
                <w:spacing w:val="8"/>
              </w:rPr>
              <w:t>身份证正反面扫描件</w:t>
            </w:r>
          </w:p>
        </w:tc>
        <w:tc>
          <w:tcPr>
            <w:tcW w:w="4455" w:type="dxa"/>
            <w:vAlign w:val="top"/>
          </w:tcPr>
          <w:p w14:paraId="4FA2F418">
            <w:pPr>
              <w:rPr>
                <w:rFonts w:ascii="Arial"/>
                <w:sz w:val="21"/>
              </w:rPr>
            </w:pPr>
          </w:p>
        </w:tc>
      </w:tr>
    </w:tbl>
    <w:p w14:paraId="3B90C87A">
      <w:pPr>
        <w:pStyle w:val="5"/>
        <w:spacing w:line="259" w:lineRule="auto"/>
      </w:pPr>
    </w:p>
    <w:p w14:paraId="424D1060">
      <w:pPr>
        <w:pStyle w:val="5"/>
        <w:spacing w:line="259" w:lineRule="auto"/>
      </w:pPr>
    </w:p>
    <w:p w14:paraId="0FAD6F16">
      <w:pPr>
        <w:pStyle w:val="5"/>
        <w:spacing w:line="260" w:lineRule="auto"/>
      </w:pPr>
    </w:p>
    <w:p w14:paraId="2F41538E">
      <w:pPr>
        <w:spacing w:before="66" w:line="227" w:lineRule="auto"/>
        <w:rPr>
          <w:rFonts w:ascii="宋体" w:hAnsi="宋体" w:eastAsia="宋体" w:cs="宋体"/>
          <w:sz w:val="20"/>
          <w:szCs w:val="20"/>
        </w:rPr>
      </w:pPr>
      <w:r>
        <w:rPr>
          <w:rFonts w:hint="eastAsia" w:ascii="宋体" w:hAnsi="宋体" w:eastAsia="宋体" w:cs="宋体"/>
          <w:spacing w:val="6"/>
          <w:sz w:val="20"/>
          <w:szCs w:val="20"/>
          <w:lang w:eastAsia="zh-CN"/>
        </w:rPr>
        <w:t>投标人</w:t>
      </w:r>
      <w:r>
        <w:rPr>
          <w:rFonts w:ascii="宋体" w:hAnsi="宋体" w:eastAsia="宋体" w:cs="宋体"/>
          <w:spacing w:val="6"/>
          <w:sz w:val="20"/>
          <w:szCs w:val="20"/>
        </w:rPr>
        <w:t>名称：</w:t>
      </w:r>
      <w:r>
        <w:rPr>
          <w:rFonts w:hint="eastAsia" w:ascii="宋体" w:hAnsi="宋体" w:eastAsia="宋体" w:cs="宋体"/>
          <w:spacing w:val="6"/>
          <w:sz w:val="20"/>
          <w:szCs w:val="20"/>
          <w:lang w:eastAsia="zh-CN"/>
        </w:rPr>
        <w:t>（盖单位章）</w:t>
      </w:r>
      <w:r>
        <w:rPr>
          <w:rFonts w:ascii="宋体" w:hAnsi="宋体" w:eastAsia="宋体" w:cs="宋体"/>
          <w:spacing w:val="20"/>
          <w:sz w:val="20"/>
          <w:szCs w:val="20"/>
        </w:rPr>
        <w:t xml:space="preserve"> </w:t>
      </w:r>
      <w:r>
        <w:rPr>
          <w:rFonts w:ascii="宋体" w:hAnsi="宋体" w:eastAsia="宋体" w:cs="宋体"/>
          <w:sz w:val="20"/>
          <w:szCs w:val="20"/>
          <w:u w:val="single" w:color="auto"/>
        </w:rPr>
        <w:t xml:space="preserve">                              </w:t>
      </w:r>
    </w:p>
    <w:p w14:paraId="638802BC">
      <w:pPr>
        <w:pStyle w:val="5"/>
        <w:spacing w:line="365" w:lineRule="auto"/>
      </w:pPr>
    </w:p>
    <w:p w14:paraId="1E413C0D">
      <w:pPr>
        <w:spacing w:before="65" w:line="228" w:lineRule="auto"/>
        <w:ind w:left="35"/>
        <w:rPr>
          <w:rFonts w:ascii="宋体" w:hAnsi="宋体" w:eastAsia="宋体" w:cs="宋体"/>
          <w:sz w:val="20"/>
          <w:szCs w:val="20"/>
        </w:rPr>
      </w:pPr>
      <w:r>
        <w:rPr>
          <w:rFonts w:ascii="宋体" w:hAnsi="宋体" w:eastAsia="宋体" w:cs="宋体"/>
          <w:spacing w:val="-4"/>
          <w:sz w:val="20"/>
          <w:szCs w:val="20"/>
        </w:rPr>
        <w:t>日期：</w:t>
      </w:r>
      <w:r>
        <w:rPr>
          <w:rFonts w:ascii="宋体" w:hAnsi="宋体" w:eastAsia="宋体" w:cs="宋体"/>
          <w:spacing w:val="5"/>
          <w:sz w:val="20"/>
          <w:szCs w:val="20"/>
          <w:u w:val="single" w:color="auto"/>
        </w:rPr>
        <w:t xml:space="preserve">     </w:t>
      </w:r>
      <w:r>
        <w:rPr>
          <w:rFonts w:ascii="宋体" w:hAnsi="宋体" w:eastAsia="宋体" w:cs="宋体"/>
          <w:spacing w:val="-87"/>
          <w:sz w:val="20"/>
          <w:szCs w:val="20"/>
        </w:rPr>
        <w:t xml:space="preserve"> </w:t>
      </w:r>
      <w:r>
        <w:rPr>
          <w:rFonts w:ascii="宋体" w:hAnsi="宋体" w:eastAsia="宋体" w:cs="宋体"/>
          <w:spacing w:val="-4"/>
          <w:sz w:val="20"/>
          <w:szCs w:val="20"/>
        </w:rPr>
        <w:t>年</w:t>
      </w:r>
      <w:r>
        <w:rPr>
          <w:rFonts w:ascii="宋体" w:hAnsi="宋体" w:eastAsia="宋体" w:cs="宋体"/>
          <w:spacing w:val="-98"/>
          <w:sz w:val="20"/>
          <w:szCs w:val="20"/>
        </w:rPr>
        <w:t xml:space="preserve"> </w:t>
      </w:r>
      <w:r>
        <w:rPr>
          <w:rFonts w:ascii="宋体" w:hAnsi="宋体" w:eastAsia="宋体" w:cs="宋体"/>
          <w:spacing w:val="4"/>
          <w:sz w:val="20"/>
          <w:szCs w:val="20"/>
          <w:u w:val="single" w:color="auto"/>
        </w:rPr>
        <w:t xml:space="preserve">     </w:t>
      </w:r>
      <w:r>
        <w:rPr>
          <w:rFonts w:ascii="宋体" w:hAnsi="宋体" w:eastAsia="宋体" w:cs="宋体"/>
          <w:spacing w:val="-84"/>
          <w:sz w:val="20"/>
          <w:szCs w:val="20"/>
        </w:rPr>
        <w:t xml:space="preserve"> </w:t>
      </w:r>
      <w:r>
        <w:rPr>
          <w:rFonts w:ascii="宋体" w:hAnsi="宋体" w:eastAsia="宋体" w:cs="宋体"/>
          <w:spacing w:val="-4"/>
          <w:sz w:val="20"/>
          <w:szCs w:val="20"/>
        </w:rPr>
        <w:t>月</w:t>
      </w:r>
      <w:r>
        <w:rPr>
          <w:rFonts w:ascii="宋体" w:hAnsi="宋体" w:eastAsia="宋体" w:cs="宋体"/>
          <w:spacing w:val="-98"/>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55"/>
          <w:sz w:val="20"/>
          <w:szCs w:val="20"/>
        </w:rPr>
        <w:t xml:space="preserve"> </w:t>
      </w:r>
      <w:r>
        <w:rPr>
          <w:rFonts w:ascii="宋体" w:hAnsi="宋体" w:eastAsia="宋体" w:cs="宋体"/>
          <w:spacing w:val="-4"/>
          <w:sz w:val="20"/>
          <w:szCs w:val="20"/>
        </w:rPr>
        <w:t>日</w:t>
      </w:r>
    </w:p>
    <w:p w14:paraId="2DD7E23E">
      <w:pPr>
        <w:pStyle w:val="5"/>
        <w:spacing w:line="248" w:lineRule="auto"/>
      </w:pPr>
    </w:p>
    <w:p w14:paraId="7C0C9994">
      <w:pPr>
        <w:pStyle w:val="5"/>
        <w:spacing w:line="248" w:lineRule="auto"/>
      </w:pPr>
    </w:p>
    <w:p w14:paraId="7BC6A443">
      <w:pPr>
        <w:pStyle w:val="5"/>
        <w:spacing w:line="248" w:lineRule="auto"/>
      </w:pPr>
    </w:p>
    <w:p w14:paraId="1FF98F5C">
      <w:pPr>
        <w:pStyle w:val="5"/>
        <w:spacing w:line="248" w:lineRule="auto"/>
      </w:pPr>
    </w:p>
    <w:p w14:paraId="24C3D75D">
      <w:pPr>
        <w:pStyle w:val="5"/>
        <w:spacing w:line="249" w:lineRule="auto"/>
      </w:pPr>
    </w:p>
    <w:p w14:paraId="7576DB03">
      <w:pPr>
        <w:pStyle w:val="5"/>
        <w:spacing w:line="249" w:lineRule="auto"/>
      </w:pPr>
    </w:p>
    <w:p w14:paraId="4B9861F6">
      <w:pPr>
        <w:pStyle w:val="5"/>
        <w:spacing w:line="249" w:lineRule="auto"/>
      </w:pPr>
    </w:p>
    <w:p w14:paraId="674DA5B7">
      <w:pPr>
        <w:pStyle w:val="5"/>
        <w:spacing w:line="249" w:lineRule="auto"/>
      </w:pPr>
    </w:p>
    <w:p w14:paraId="4EC23678">
      <w:pPr>
        <w:spacing w:before="91" w:line="218" w:lineRule="auto"/>
        <w:rPr>
          <w:rFonts w:ascii="宋体" w:hAnsi="宋体" w:eastAsia="宋体" w:cs="宋体"/>
          <w:sz w:val="28"/>
          <w:szCs w:val="28"/>
        </w:rPr>
      </w:pPr>
    </w:p>
    <w:p w14:paraId="56DC70FB">
      <w:pPr>
        <w:spacing w:before="91" w:line="218" w:lineRule="auto"/>
        <w:rPr>
          <w:rFonts w:ascii="宋体" w:hAnsi="宋体" w:eastAsia="宋体" w:cs="宋体"/>
          <w:sz w:val="28"/>
          <w:szCs w:val="28"/>
        </w:rPr>
      </w:pPr>
    </w:p>
    <w:p w14:paraId="07F2E95F">
      <w:pPr>
        <w:spacing w:before="91" w:line="218" w:lineRule="auto"/>
        <w:rPr>
          <w:rFonts w:ascii="宋体" w:hAnsi="宋体" w:eastAsia="宋体" w:cs="宋体"/>
          <w:sz w:val="28"/>
          <w:szCs w:val="28"/>
        </w:rPr>
      </w:pPr>
    </w:p>
    <w:p w14:paraId="224FDDF3">
      <w:pPr>
        <w:spacing w:before="91" w:line="218" w:lineRule="auto"/>
        <w:rPr>
          <w:rFonts w:ascii="宋体" w:hAnsi="宋体" w:eastAsia="宋体" w:cs="宋体"/>
          <w:sz w:val="28"/>
          <w:szCs w:val="28"/>
        </w:rPr>
        <w:sectPr>
          <w:footerReference r:id="rId7" w:type="default"/>
          <w:pgSz w:w="11906" w:h="16839"/>
          <w:pgMar w:top="1391" w:right="1421" w:bottom="952" w:left="1426" w:header="0" w:footer="790" w:gutter="0"/>
          <w:cols w:space="720" w:num="1"/>
        </w:sectPr>
      </w:pPr>
    </w:p>
    <w:p w14:paraId="505116A2">
      <w:pPr>
        <w:pStyle w:val="5"/>
        <w:spacing w:line="285" w:lineRule="auto"/>
      </w:pPr>
    </w:p>
    <w:p w14:paraId="6A69427A">
      <w:pPr>
        <w:pStyle w:val="20"/>
        <w:spacing w:before="0" w:beforeLines="50" w:beforeAutospacing="0" w:line="240" w:lineRule="auto"/>
        <w:ind w:firstLine="2249" w:firstLineChars="700"/>
        <w:jc w:val="both"/>
        <w:rPr>
          <w:rFonts w:hint="eastAsia" w:ascii="宋体" w:hAnsi="宋体" w:eastAsia="宋体" w:cs="宋体"/>
          <w:b/>
          <w:bCs/>
          <w:sz w:val="32"/>
          <w:szCs w:val="21"/>
        </w:rPr>
      </w:pPr>
      <w:r>
        <w:rPr>
          <w:rFonts w:hint="eastAsia" w:ascii="宋体" w:hAnsi="宋体" w:eastAsia="宋体" w:cs="宋体"/>
          <w:b/>
          <w:bCs/>
          <w:sz w:val="32"/>
          <w:szCs w:val="21"/>
        </w:rPr>
        <w:t>②</w:t>
      </w:r>
      <w:r>
        <w:rPr>
          <w:rFonts w:hint="eastAsia" w:ascii="宋体" w:hAnsi="宋体" w:eastAsia="宋体" w:cs="宋体"/>
          <w:b/>
          <w:bCs/>
          <w:sz w:val="32"/>
          <w:szCs w:val="21"/>
          <w:lang w:val="en-US" w:eastAsia="zh-CN"/>
        </w:rPr>
        <w:t xml:space="preserve"> </w:t>
      </w:r>
      <w:r>
        <w:rPr>
          <w:rFonts w:hint="eastAsia" w:ascii="宋体" w:hAnsi="宋体" w:eastAsia="宋体" w:cs="宋体"/>
          <w:b/>
          <w:bCs/>
          <w:sz w:val="32"/>
          <w:szCs w:val="21"/>
        </w:rPr>
        <w:t>法定代表人授权委托书</w:t>
      </w:r>
    </w:p>
    <w:p w14:paraId="73B3D3DA">
      <w:pPr>
        <w:pStyle w:val="5"/>
        <w:spacing w:line="264" w:lineRule="auto"/>
      </w:pPr>
    </w:p>
    <w:p w14:paraId="316BC5F3">
      <w:pPr>
        <w:pStyle w:val="5"/>
        <w:spacing w:line="265" w:lineRule="auto"/>
      </w:pPr>
    </w:p>
    <w:p w14:paraId="13687598">
      <w:pPr>
        <w:spacing w:before="78" w:line="219" w:lineRule="auto"/>
        <w:ind w:left="24"/>
        <w:rPr>
          <w:rFonts w:ascii="宋体" w:hAnsi="宋体" w:eastAsia="宋体" w:cs="宋体"/>
          <w:sz w:val="24"/>
          <w:szCs w:val="24"/>
        </w:rPr>
      </w:pPr>
      <w:r>
        <w:rPr>
          <w:rFonts w:ascii="宋体" w:hAnsi="宋体" w:eastAsia="宋体" w:cs="宋体"/>
          <w:spacing w:val="-1"/>
          <w:sz w:val="24"/>
          <w:szCs w:val="24"/>
        </w:rPr>
        <w:t>致：湖南省湘盐化有限责任公司</w:t>
      </w:r>
    </w:p>
    <w:p w14:paraId="707E61EB">
      <w:pPr>
        <w:pStyle w:val="5"/>
        <w:spacing w:line="250" w:lineRule="auto"/>
      </w:pPr>
    </w:p>
    <w:p w14:paraId="2EC52110">
      <w:pPr>
        <w:pStyle w:val="5"/>
        <w:spacing w:line="251" w:lineRule="auto"/>
      </w:pPr>
    </w:p>
    <w:p w14:paraId="65303AFD">
      <w:pPr>
        <w:pStyle w:val="5"/>
        <w:spacing w:line="251" w:lineRule="auto"/>
      </w:pPr>
    </w:p>
    <w:p w14:paraId="15FF32CE">
      <w:pPr>
        <w:spacing w:before="78" w:line="424" w:lineRule="auto"/>
        <w:ind w:left="25" w:firstLine="480"/>
        <w:rPr>
          <w:rFonts w:ascii="宋体" w:hAnsi="宋体" w:eastAsia="宋体" w:cs="宋体"/>
          <w:sz w:val="24"/>
          <w:szCs w:val="24"/>
        </w:rPr>
      </w:pPr>
      <w:r>
        <w:rPr>
          <w:rFonts w:ascii="宋体" w:hAnsi="宋体" w:eastAsia="宋体" w:cs="宋体"/>
          <w:spacing w:val="-1"/>
          <w:sz w:val="24"/>
          <w:szCs w:val="24"/>
        </w:rPr>
        <w:t>本人作为</w:t>
      </w:r>
      <w:r>
        <w:rPr>
          <w:rFonts w:ascii="宋体" w:hAnsi="宋体" w:eastAsia="宋体" w:cs="宋体"/>
          <w:spacing w:val="-1"/>
          <w:sz w:val="24"/>
          <w:szCs w:val="24"/>
          <w:u w:val="single" w:color="auto"/>
        </w:rPr>
        <w:t xml:space="preserve">                   </w:t>
      </w:r>
      <w:r>
        <w:rPr>
          <w:rFonts w:ascii="宋体" w:hAnsi="宋体" w:eastAsia="宋体" w:cs="宋体"/>
          <w:spacing w:val="-80"/>
          <w:sz w:val="24"/>
          <w:szCs w:val="24"/>
        </w:rPr>
        <w:t xml:space="preserve"> </w:t>
      </w:r>
      <w:r>
        <w:rPr>
          <w:rFonts w:ascii="宋体" w:hAnsi="宋体" w:eastAsia="宋体" w:cs="宋体"/>
          <w:spacing w:val="-1"/>
          <w:sz w:val="24"/>
          <w:szCs w:val="24"/>
        </w:rPr>
        <w:t>的法定代表人，在此授权我公司的</w:t>
      </w:r>
      <w:r>
        <w:rPr>
          <w:rFonts w:ascii="宋体" w:hAnsi="宋体" w:eastAsia="宋体" w:cs="宋体"/>
          <w:spacing w:val="-1"/>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1"/>
          <w:sz w:val="24"/>
          <w:szCs w:val="24"/>
        </w:rPr>
        <w:t>，</w:t>
      </w:r>
      <w:r>
        <w:rPr>
          <w:rFonts w:ascii="宋体" w:hAnsi="宋体" w:eastAsia="宋体" w:cs="宋体"/>
          <w:sz w:val="24"/>
          <w:szCs w:val="24"/>
        </w:rPr>
        <w:t xml:space="preserve"> 其身份证号码</w:t>
      </w:r>
      <w:r>
        <w:rPr>
          <w:rFonts w:ascii="宋体" w:hAnsi="宋体" w:eastAsia="宋体" w:cs="宋体"/>
          <w:spacing w:val="-5"/>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82"/>
          <w:sz w:val="24"/>
          <w:szCs w:val="24"/>
        </w:rPr>
        <w:t xml:space="preserve"> </w:t>
      </w:r>
      <w:r>
        <w:rPr>
          <w:rFonts w:ascii="宋体" w:hAnsi="宋体" w:eastAsia="宋体" w:cs="宋体"/>
          <w:spacing w:val="-5"/>
          <w:sz w:val="24"/>
          <w:szCs w:val="24"/>
        </w:rPr>
        <w:t>，</w:t>
      </w:r>
      <w:r>
        <w:rPr>
          <w:rFonts w:ascii="宋体" w:hAnsi="宋体" w:eastAsia="宋体" w:cs="宋体"/>
          <w:sz w:val="24"/>
          <w:szCs w:val="24"/>
        </w:rPr>
        <w:t xml:space="preserve">作为我的合法的授权代表，以我的名 </w:t>
      </w:r>
      <w:r>
        <w:rPr>
          <w:rFonts w:ascii="宋体" w:hAnsi="宋体" w:eastAsia="宋体" w:cs="宋体"/>
          <w:spacing w:val="-6"/>
          <w:sz w:val="24"/>
          <w:szCs w:val="24"/>
        </w:rPr>
        <w:t>义并代表我公司全权处理项目的投标、谈判、签约等具体工作，并签署全部有关的文件、</w:t>
      </w:r>
      <w:r>
        <w:rPr>
          <w:rFonts w:ascii="宋体" w:hAnsi="宋体" w:eastAsia="宋体" w:cs="宋体"/>
          <w:spacing w:val="12"/>
          <w:sz w:val="24"/>
          <w:szCs w:val="24"/>
        </w:rPr>
        <w:t xml:space="preserve"> </w:t>
      </w:r>
      <w:r>
        <w:rPr>
          <w:rFonts w:ascii="宋体" w:hAnsi="宋体" w:eastAsia="宋体" w:cs="宋体"/>
          <w:spacing w:val="-2"/>
          <w:sz w:val="24"/>
          <w:szCs w:val="24"/>
        </w:rPr>
        <w:t>协议及合同。</w:t>
      </w:r>
    </w:p>
    <w:p w14:paraId="260BD3A4">
      <w:pPr>
        <w:spacing w:before="34" w:line="219" w:lineRule="auto"/>
        <w:ind w:left="505"/>
        <w:rPr>
          <w:rFonts w:ascii="宋体" w:hAnsi="宋体" w:eastAsia="宋体" w:cs="宋体"/>
          <w:sz w:val="24"/>
          <w:szCs w:val="24"/>
        </w:rPr>
      </w:pPr>
      <w:r>
        <w:rPr>
          <w:rFonts w:ascii="宋体" w:hAnsi="宋体" w:eastAsia="宋体" w:cs="宋体"/>
          <w:spacing w:val="-7"/>
          <w:sz w:val="24"/>
          <w:szCs w:val="24"/>
        </w:rPr>
        <w:t>本授权书期限自</w:t>
      </w:r>
      <w:r>
        <w:rPr>
          <w:rFonts w:hint="eastAsia" w:ascii="宋体" w:hAnsi="宋体" w:eastAsia="宋体" w:cs="宋体"/>
          <w:spacing w:val="-7"/>
          <w:sz w:val="24"/>
          <w:szCs w:val="24"/>
          <w:u w:val="single"/>
          <w:lang w:val="en-US" w:eastAsia="zh-CN"/>
        </w:rPr>
        <w:t xml:space="preserve">   </w:t>
      </w:r>
      <w:r>
        <w:rPr>
          <w:rFonts w:ascii="宋体" w:hAnsi="宋体" w:eastAsia="宋体" w:cs="宋体"/>
          <w:spacing w:val="-50"/>
          <w:sz w:val="24"/>
          <w:szCs w:val="24"/>
        </w:rPr>
        <w:t xml:space="preserve"> </w:t>
      </w:r>
      <w:r>
        <w:rPr>
          <w:rFonts w:ascii="宋体" w:hAnsi="宋体" w:eastAsia="宋体" w:cs="宋体"/>
          <w:spacing w:val="-7"/>
          <w:sz w:val="24"/>
          <w:szCs w:val="24"/>
        </w:rPr>
        <w:t>年</w:t>
      </w:r>
      <w:r>
        <w:rPr>
          <w:rFonts w:hint="eastAsia" w:ascii="宋体" w:hAnsi="宋体" w:eastAsia="宋体" w:cs="宋体"/>
          <w:spacing w:val="-7"/>
          <w:sz w:val="24"/>
          <w:szCs w:val="24"/>
          <w:u w:val="single"/>
          <w:lang w:val="en-US" w:eastAsia="zh-CN"/>
        </w:rPr>
        <w:t xml:space="preserve">   </w:t>
      </w:r>
      <w:r>
        <w:rPr>
          <w:rFonts w:ascii="宋体" w:hAnsi="宋体" w:eastAsia="宋体" w:cs="宋体"/>
          <w:spacing w:val="-33"/>
          <w:sz w:val="24"/>
          <w:szCs w:val="24"/>
        </w:rPr>
        <w:t xml:space="preserve"> </w:t>
      </w:r>
      <w:r>
        <w:rPr>
          <w:rFonts w:ascii="宋体" w:hAnsi="宋体" w:eastAsia="宋体" w:cs="宋体"/>
          <w:spacing w:val="-45"/>
          <w:sz w:val="24"/>
          <w:szCs w:val="24"/>
        </w:rPr>
        <w:t xml:space="preserve"> </w:t>
      </w:r>
      <w:r>
        <w:rPr>
          <w:rFonts w:ascii="宋体" w:hAnsi="宋体" w:eastAsia="宋体" w:cs="宋体"/>
          <w:spacing w:val="-7"/>
          <w:sz w:val="24"/>
          <w:szCs w:val="24"/>
        </w:rPr>
        <w:t>月</w:t>
      </w:r>
      <w:r>
        <w:rPr>
          <w:rFonts w:ascii="宋体" w:hAnsi="宋体" w:eastAsia="宋体" w:cs="宋体"/>
          <w:spacing w:val="-7"/>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7"/>
          <w:sz w:val="24"/>
          <w:szCs w:val="24"/>
        </w:rPr>
        <w:t>日起至</w:t>
      </w:r>
      <w:r>
        <w:rPr>
          <w:rFonts w:hint="eastAsia" w:ascii="宋体" w:hAnsi="宋体" w:eastAsia="宋体" w:cs="宋体"/>
          <w:spacing w:val="-7"/>
          <w:sz w:val="24"/>
          <w:szCs w:val="24"/>
          <w:u w:val="single"/>
          <w:lang w:val="en-US" w:eastAsia="zh-CN"/>
        </w:rPr>
        <w:t xml:space="preserve">    </w:t>
      </w:r>
      <w:r>
        <w:rPr>
          <w:rFonts w:ascii="宋体" w:hAnsi="宋体" w:eastAsia="宋体" w:cs="宋体"/>
          <w:spacing w:val="-50"/>
          <w:sz w:val="24"/>
          <w:szCs w:val="24"/>
        </w:rPr>
        <w:t xml:space="preserve"> </w:t>
      </w:r>
      <w:r>
        <w:rPr>
          <w:rFonts w:ascii="宋体" w:hAnsi="宋体" w:eastAsia="宋体" w:cs="宋体"/>
          <w:spacing w:val="-7"/>
          <w:sz w:val="24"/>
          <w:szCs w:val="24"/>
        </w:rPr>
        <w:t>年</w:t>
      </w:r>
      <w:r>
        <w:rPr>
          <w:rFonts w:ascii="宋体" w:hAnsi="宋体" w:eastAsia="宋体" w:cs="宋体"/>
          <w:spacing w:val="-33"/>
          <w:sz w:val="24"/>
          <w:szCs w:val="24"/>
        </w:rPr>
        <w:t xml:space="preserve"> </w:t>
      </w:r>
      <w:r>
        <w:rPr>
          <w:rFonts w:hint="eastAsia" w:ascii="宋体" w:hAnsi="宋体" w:eastAsia="宋体" w:cs="宋体"/>
          <w:spacing w:val="-33"/>
          <w:sz w:val="24"/>
          <w:szCs w:val="24"/>
          <w:u w:val="single"/>
          <w:lang w:val="en-US" w:eastAsia="zh-CN"/>
        </w:rPr>
        <w:t xml:space="preserve">      </w:t>
      </w:r>
      <w:r>
        <w:rPr>
          <w:rFonts w:ascii="宋体" w:hAnsi="宋体" w:eastAsia="宋体" w:cs="宋体"/>
          <w:spacing w:val="-7"/>
          <w:sz w:val="24"/>
          <w:szCs w:val="24"/>
        </w:rPr>
        <w:t>月</w:t>
      </w:r>
      <w:r>
        <w:rPr>
          <w:rFonts w:ascii="宋体" w:hAnsi="宋体" w:eastAsia="宋体" w:cs="宋体"/>
          <w:spacing w:val="-7"/>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7"/>
          <w:sz w:val="24"/>
          <w:szCs w:val="24"/>
        </w:rPr>
        <w:t>日止。</w:t>
      </w:r>
    </w:p>
    <w:p w14:paraId="0B182B0D">
      <w:pPr>
        <w:spacing w:before="274" w:line="417" w:lineRule="auto"/>
        <w:ind w:left="503" w:right="69"/>
        <w:rPr>
          <w:rFonts w:ascii="宋体" w:hAnsi="宋体" w:eastAsia="宋体" w:cs="宋体"/>
          <w:sz w:val="24"/>
          <w:szCs w:val="24"/>
        </w:rPr>
      </w:pPr>
      <w:r>
        <w:rPr>
          <w:rFonts w:ascii="宋体" w:hAnsi="宋体" w:eastAsia="宋体" w:cs="宋体"/>
          <w:spacing w:val="-1"/>
          <w:sz w:val="24"/>
          <w:szCs w:val="24"/>
        </w:rPr>
        <w:t>在此授权范围和期限内，被授权人所实施的行为具</w:t>
      </w:r>
      <w:r>
        <w:rPr>
          <w:rFonts w:ascii="宋体" w:hAnsi="宋体" w:eastAsia="宋体" w:cs="宋体"/>
          <w:spacing w:val="-2"/>
          <w:sz w:val="24"/>
          <w:szCs w:val="24"/>
        </w:rPr>
        <w:t>有法律效力，授权人予以认可。</w:t>
      </w:r>
      <w:r>
        <w:rPr>
          <w:rFonts w:ascii="宋体" w:hAnsi="宋体" w:eastAsia="宋体" w:cs="宋体"/>
          <w:sz w:val="24"/>
          <w:szCs w:val="24"/>
        </w:rPr>
        <w:t xml:space="preserve"> </w:t>
      </w:r>
      <w:r>
        <w:rPr>
          <w:rFonts w:ascii="宋体" w:hAnsi="宋体" w:eastAsia="宋体" w:cs="宋体"/>
          <w:spacing w:val="-1"/>
          <w:sz w:val="24"/>
          <w:szCs w:val="24"/>
        </w:rPr>
        <w:t>授权代表无权转让委托权，特此委托。</w:t>
      </w:r>
    </w:p>
    <w:p w14:paraId="5D3D8838">
      <w:pPr>
        <w:spacing w:before="112"/>
      </w:pPr>
    </w:p>
    <w:tbl>
      <w:tblPr>
        <w:tblStyle w:val="21"/>
        <w:tblW w:w="88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00"/>
        <w:gridCol w:w="4403"/>
      </w:tblGrid>
      <w:tr w14:paraId="1F413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8" w:hRule="atLeast"/>
        </w:trPr>
        <w:tc>
          <w:tcPr>
            <w:tcW w:w="4400" w:type="dxa"/>
            <w:vAlign w:val="top"/>
          </w:tcPr>
          <w:p w14:paraId="01492692">
            <w:pPr>
              <w:spacing w:line="271" w:lineRule="auto"/>
              <w:rPr>
                <w:rFonts w:ascii="Arial"/>
                <w:sz w:val="21"/>
              </w:rPr>
            </w:pPr>
          </w:p>
          <w:p w14:paraId="3B1359E2">
            <w:pPr>
              <w:spacing w:line="271" w:lineRule="auto"/>
              <w:rPr>
                <w:rFonts w:ascii="Arial"/>
                <w:sz w:val="21"/>
              </w:rPr>
            </w:pPr>
          </w:p>
          <w:p w14:paraId="3B03A97D">
            <w:pPr>
              <w:spacing w:line="271" w:lineRule="auto"/>
              <w:rPr>
                <w:rFonts w:ascii="Arial"/>
                <w:sz w:val="21"/>
              </w:rPr>
            </w:pPr>
          </w:p>
          <w:p w14:paraId="00DC6CCF">
            <w:pPr>
              <w:spacing w:line="271" w:lineRule="auto"/>
              <w:rPr>
                <w:rFonts w:ascii="Arial"/>
                <w:sz w:val="21"/>
              </w:rPr>
            </w:pPr>
          </w:p>
          <w:p w14:paraId="547E84CD">
            <w:pPr>
              <w:pStyle w:val="22"/>
              <w:spacing w:before="65" w:line="228" w:lineRule="auto"/>
              <w:ind w:left="1058"/>
            </w:pPr>
            <w:r>
              <w:rPr>
                <w:spacing w:val="8"/>
              </w:rPr>
              <w:t>身份证正反面扫描件</w:t>
            </w:r>
          </w:p>
        </w:tc>
        <w:tc>
          <w:tcPr>
            <w:tcW w:w="4403" w:type="dxa"/>
            <w:vAlign w:val="top"/>
          </w:tcPr>
          <w:p w14:paraId="27E129E4">
            <w:pPr>
              <w:rPr>
                <w:rFonts w:ascii="Arial"/>
                <w:sz w:val="21"/>
              </w:rPr>
            </w:pPr>
          </w:p>
        </w:tc>
      </w:tr>
    </w:tbl>
    <w:p w14:paraId="24E90F53">
      <w:pPr>
        <w:pStyle w:val="5"/>
        <w:spacing w:line="254" w:lineRule="auto"/>
      </w:pPr>
    </w:p>
    <w:p w14:paraId="3E92E69F">
      <w:pPr>
        <w:pStyle w:val="5"/>
        <w:spacing w:line="255" w:lineRule="auto"/>
      </w:pPr>
    </w:p>
    <w:p w14:paraId="3BDDE572">
      <w:pPr>
        <w:pStyle w:val="5"/>
        <w:spacing w:line="255" w:lineRule="auto"/>
      </w:pPr>
    </w:p>
    <w:p w14:paraId="7B9E5BA0">
      <w:pPr>
        <w:pStyle w:val="5"/>
        <w:spacing w:line="255" w:lineRule="auto"/>
      </w:pPr>
    </w:p>
    <w:p w14:paraId="60787446">
      <w:pPr>
        <w:pStyle w:val="5"/>
        <w:spacing w:line="255" w:lineRule="auto"/>
      </w:pPr>
    </w:p>
    <w:p w14:paraId="55CD1481">
      <w:pPr>
        <w:spacing w:before="79" w:line="219" w:lineRule="auto"/>
        <w:ind w:left="23"/>
        <w:rPr>
          <w:rFonts w:ascii="宋体" w:hAnsi="宋体" w:eastAsia="宋体" w:cs="宋体"/>
          <w:sz w:val="24"/>
          <w:szCs w:val="24"/>
        </w:rPr>
      </w:pPr>
      <w:r>
        <w:rPr>
          <w:rFonts w:ascii="宋体" w:hAnsi="宋体" w:eastAsia="宋体" w:cs="宋体"/>
          <w:spacing w:val="3"/>
          <w:sz w:val="24"/>
          <w:szCs w:val="24"/>
        </w:rPr>
        <w:t>授权代表</w:t>
      </w:r>
      <w:r>
        <w:rPr>
          <w:rFonts w:ascii="宋体" w:hAnsi="宋体" w:eastAsia="宋体" w:cs="宋体"/>
          <w:spacing w:val="-60"/>
          <w:w w:val="93"/>
          <w:sz w:val="24"/>
          <w:szCs w:val="24"/>
        </w:rPr>
        <w:t>：</w:t>
      </w:r>
      <w:r>
        <w:rPr>
          <w:rFonts w:ascii="宋体" w:hAnsi="宋体" w:eastAsia="宋体" w:cs="宋体"/>
          <w:spacing w:val="-60"/>
          <w:w w:val="93"/>
          <w:sz w:val="24"/>
          <w:szCs w:val="24"/>
          <w:u w:val="single" w:color="auto"/>
        </w:rPr>
        <w:t>（</w:t>
      </w:r>
      <w:r>
        <w:rPr>
          <w:rFonts w:ascii="宋体" w:hAnsi="宋体" w:eastAsia="宋体" w:cs="宋体"/>
          <w:spacing w:val="3"/>
          <w:sz w:val="24"/>
          <w:szCs w:val="24"/>
          <w:u w:val="single" w:color="auto"/>
        </w:rPr>
        <w:t>签章）</w:t>
      </w:r>
    </w:p>
    <w:p w14:paraId="596C8272">
      <w:pPr>
        <w:spacing w:before="278" w:line="219" w:lineRule="auto"/>
        <w:ind w:left="31"/>
        <w:rPr>
          <w:rFonts w:ascii="宋体" w:hAnsi="宋体" w:eastAsia="宋体" w:cs="宋体"/>
          <w:sz w:val="24"/>
          <w:szCs w:val="24"/>
        </w:rPr>
      </w:pPr>
      <w:r>
        <w:rPr>
          <w:rFonts w:ascii="宋体" w:hAnsi="宋体" w:eastAsia="宋体" w:cs="宋体"/>
          <w:spacing w:val="-1"/>
          <w:sz w:val="24"/>
          <w:szCs w:val="24"/>
        </w:rPr>
        <w:t>身份证号码：</w:t>
      </w:r>
      <w:r>
        <w:rPr>
          <w:rFonts w:ascii="宋体" w:hAnsi="宋体" w:eastAsia="宋体" w:cs="宋体"/>
          <w:spacing w:val="-1"/>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1"/>
          <w:sz w:val="24"/>
          <w:szCs w:val="24"/>
        </w:rPr>
        <w:t>职务：</w:t>
      </w:r>
    </w:p>
    <w:p w14:paraId="6C74AAA2">
      <w:pPr>
        <w:spacing w:before="273" w:line="219" w:lineRule="auto"/>
        <w:ind w:left="27"/>
        <w:rPr>
          <w:rFonts w:ascii="宋体" w:hAnsi="宋体" w:eastAsia="宋体" w:cs="宋体"/>
          <w:sz w:val="24"/>
          <w:szCs w:val="24"/>
        </w:rPr>
      </w:pPr>
      <w:r>
        <w:rPr>
          <w:rFonts w:ascii="宋体" w:hAnsi="宋体" w:eastAsia="宋体" w:cs="宋体"/>
          <w:spacing w:val="3"/>
          <w:sz w:val="24"/>
          <w:szCs w:val="24"/>
        </w:rPr>
        <w:t>投标单位</w:t>
      </w:r>
      <w:r>
        <w:rPr>
          <w:rFonts w:ascii="宋体" w:hAnsi="宋体" w:eastAsia="宋体" w:cs="宋体"/>
          <w:spacing w:val="-59"/>
          <w:w w:val="92"/>
          <w:sz w:val="24"/>
          <w:szCs w:val="24"/>
        </w:rPr>
        <w:t>：</w:t>
      </w:r>
      <w:r>
        <w:rPr>
          <w:rFonts w:ascii="宋体" w:hAnsi="宋体" w:eastAsia="宋体" w:cs="宋体"/>
          <w:spacing w:val="-59"/>
          <w:w w:val="92"/>
          <w:sz w:val="24"/>
          <w:szCs w:val="24"/>
          <w:u w:val="single" w:color="auto"/>
        </w:rPr>
        <w:t>（</w:t>
      </w:r>
      <w:r>
        <w:rPr>
          <w:rFonts w:ascii="宋体" w:hAnsi="宋体" w:eastAsia="宋体" w:cs="宋体"/>
          <w:spacing w:val="3"/>
          <w:sz w:val="24"/>
          <w:szCs w:val="24"/>
          <w:u w:val="single" w:color="auto"/>
        </w:rPr>
        <w:t>盖章）</w:t>
      </w:r>
    </w:p>
    <w:p w14:paraId="0895ECC6">
      <w:pPr>
        <w:spacing w:before="275" w:line="219" w:lineRule="auto"/>
        <w:ind w:left="25"/>
        <w:rPr>
          <w:rFonts w:ascii="宋体" w:hAnsi="宋体" w:eastAsia="宋体" w:cs="宋体"/>
          <w:sz w:val="24"/>
          <w:szCs w:val="24"/>
        </w:rPr>
      </w:pPr>
      <w:r>
        <w:rPr>
          <w:rFonts w:ascii="宋体" w:hAnsi="宋体" w:eastAsia="宋体" w:cs="宋体"/>
          <w:spacing w:val="2"/>
          <w:sz w:val="24"/>
          <w:szCs w:val="24"/>
        </w:rPr>
        <w:t>法定代表人</w:t>
      </w:r>
      <w:r>
        <w:rPr>
          <w:rFonts w:ascii="宋体" w:hAnsi="宋体" w:eastAsia="宋体" w:cs="宋体"/>
          <w:spacing w:val="-59"/>
          <w:w w:val="92"/>
          <w:sz w:val="24"/>
          <w:szCs w:val="24"/>
        </w:rPr>
        <w:t>：</w:t>
      </w:r>
      <w:r>
        <w:rPr>
          <w:rFonts w:ascii="宋体" w:hAnsi="宋体" w:eastAsia="宋体" w:cs="宋体"/>
          <w:spacing w:val="-59"/>
          <w:w w:val="92"/>
          <w:sz w:val="24"/>
          <w:szCs w:val="24"/>
          <w:u w:val="single" w:color="auto"/>
        </w:rPr>
        <w:t>（</w:t>
      </w:r>
      <w:r>
        <w:rPr>
          <w:rFonts w:ascii="宋体" w:hAnsi="宋体" w:eastAsia="宋体" w:cs="宋体"/>
          <w:spacing w:val="2"/>
          <w:sz w:val="24"/>
          <w:szCs w:val="24"/>
          <w:u w:val="single" w:color="auto"/>
        </w:rPr>
        <w:t>签字、盖章）</w:t>
      </w:r>
    </w:p>
    <w:p w14:paraId="58A55A0F">
      <w:pPr>
        <w:spacing w:before="278" w:line="219" w:lineRule="auto"/>
        <w:ind w:left="23"/>
        <w:rPr>
          <w:rFonts w:ascii="宋体" w:hAnsi="宋体" w:eastAsia="宋体" w:cs="宋体"/>
          <w:sz w:val="24"/>
          <w:szCs w:val="24"/>
        </w:rPr>
      </w:pPr>
      <w:r>
        <w:rPr>
          <w:rFonts w:ascii="宋体" w:hAnsi="宋体" w:eastAsia="宋体" w:cs="宋体"/>
          <w:spacing w:val="-2"/>
          <w:sz w:val="24"/>
          <w:szCs w:val="24"/>
        </w:rPr>
        <w:t>授权委托日期：    年</w:t>
      </w:r>
      <w:r>
        <w:rPr>
          <w:rFonts w:ascii="宋体" w:hAnsi="宋体" w:eastAsia="宋体" w:cs="宋体"/>
          <w:spacing w:val="6"/>
          <w:sz w:val="24"/>
          <w:szCs w:val="24"/>
        </w:rPr>
        <w:t xml:space="preserve">   </w:t>
      </w:r>
      <w:r>
        <w:rPr>
          <w:rFonts w:ascii="宋体" w:hAnsi="宋体" w:eastAsia="宋体" w:cs="宋体"/>
          <w:spacing w:val="-2"/>
          <w:sz w:val="24"/>
          <w:szCs w:val="24"/>
        </w:rPr>
        <w:t>月</w:t>
      </w:r>
      <w:r>
        <w:rPr>
          <w:rFonts w:ascii="宋体" w:hAnsi="宋体" w:eastAsia="宋体" w:cs="宋体"/>
          <w:spacing w:val="17"/>
          <w:sz w:val="24"/>
          <w:szCs w:val="24"/>
        </w:rPr>
        <w:t xml:space="preserve">   </w:t>
      </w:r>
      <w:r>
        <w:rPr>
          <w:rFonts w:ascii="宋体" w:hAnsi="宋体" w:eastAsia="宋体" w:cs="宋体"/>
          <w:spacing w:val="-2"/>
          <w:sz w:val="24"/>
          <w:szCs w:val="24"/>
        </w:rPr>
        <w:t>日</w:t>
      </w:r>
    </w:p>
    <w:p w14:paraId="22E69BA7">
      <w:pPr>
        <w:spacing w:line="219" w:lineRule="auto"/>
        <w:rPr>
          <w:rFonts w:ascii="宋体" w:hAnsi="宋体" w:eastAsia="宋体" w:cs="宋体"/>
          <w:sz w:val="24"/>
          <w:szCs w:val="24"/>
        </w:rPr>
      </w:pPr>
    </w:p>
    <w:p w14:paraId="15C2F6F2">
      <w:pPr>
        <w:pStyle w:val="5"/>
        <w:rPr>
          <w:rFonts w:ascii="宋体" w:hAnsi="宋体" w:eastAsia="宋体" w:cs="宋体"/>
          <w:sz w:val="24"/>
          <w:szCs w:val="24"/>
        </w:rPr>
      </w:pPr>
    </w:p>
    <w:p w14:paraId="2712F65F">
      <w:pPr>
        <w:pStyle w:val="6"/>
        <w:rPr>
          <w:rFonts w:ascii="宋体" w:hAnsi="宋体" w:eastAsia="宋体" w:cs="宋体"/>
          <w:sz w:val="24"/>
          <w:szCs w:val="24"/>
        </w:rPr>
      </w:pPr>
    </w:p>
    <w:p w14:paraId="1D42785D">
      <w:pPr>
        <w:pStyle w:val="6"/>
        <w:rPr>
          <w:rFonts w:ascii="宋体" w:hAnsi="宋体" w:eastAsia="宋体" w:cs="宋体"/>
          <w:sz w:val="24"/>
          <w:szCs w:val="24"/>
        </w:rPr>
      </w:pPr>
    </w:p>
    <w:p w14:paraId="02254D72">
      <w:pPr>
        <w:pStyle w:val="20"/>
        <w:spacing w:before="0" w:beforeLines="50" w:beforeAutospacing="0" w:line="240" w:lineRule="auto"/>
        <w:ind w:firstLine="2891" w:firstLineChars="900"/>
        <w:jc w:val="both"/>
        <w:rPr>
          <w:rFonts w:hint="eastAsia" w:ascii="宋体" w:hAnsi="宋体" w:eastAsia="宋体" w:cs="宋体"/>
          <w:b/>
          <w:bCs/>
          <w:sz w:val="32"/>
          <w:szCs w:val="21"/>
        </w:rPr>
      </w:pPr>
      <w:r>
        <w:rPr>
          <w:rFonts w:hint="eastAsia" w:ascii="宋体" w:hAnsi="宋体" w:eastAsia="宋体" w:cs="宋体"/>
          <w:b/>
          <w:bCs/>
          <w:sz w:val="32"/>
          <w:szCs w:val="21"/>
        </w:rPr>
        <w:t>③</w:t>
      </w:r>
      <w:r>
        <w:rPr>
          <w:rFonts w:hint="eastAsia" w:ascii="宋体" w:hAnsi="宋体" w:eastAsia="宋体" w:cs="宋体"/>
          <w:b/>
          <w:bCs/>
          <w:sz w:val="32"/>
          <w:szCs w:val="21"/>
          <w:lang w:val="en-US" w:eastAsia="zh-CN"/>
        </w:rPr>
        <w:t xml:space="preserve"> </w:t>
      </w:r>
      <w:r>
        <w:rPr>
          <w:rFonts w:hint="eastAsia" w:ascii="宋体" w:hAnsi="宋体" w:eastAsia="宋体" w:cs="宋体"/>
          <w:b/>
          <w:bCs/>
          <w:sz w:val="32"/>
          <w:szCs w:val="21"/>
        </w:rPr>
        <w:t>投标人基本情况表</w:t>
      </w:r>
    </w:p>
    <w:p w14:paraId="796ECF52">
      <w:pPr>
        <w:spacing w:before="30"/>
      </w:pPr>
    </w:p>
    <w:tbl>
      <w:tblPr>
        <w:tblStyle w:val="21"/>
        <w:tblW w:w="904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3"/>
        <w:gridCol w:w="900"/>
        <w:gridCol w:w="1073"/>
        <w:gridCol w:w="69"/>
        <w:gridCol w:w="850"/>
        <w:gridCol w:w="590"/>
        <w:gridCol w:w="294"/>
        <w:gridCol w:w="1082"/>
        <w:gridCol w:w="1328"/>
        <w:gridCol w:w="2123"/>
      </w:tblGrid>
      <w:tr w14:paraId="69F6F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trPr>
        <w:tc>
          <w:tcPr>
            <w:tcW w:w="1633" w:type="dxa"/>
            <w:gridSpan w:val="2"/>
            <w:tcBorders>
              <w:top w:val="single" w:color="000000" w:sz="2" w:space="0"/>
              <w:left w:val="single" w:color="000000" w:sz="2" w:space="0"/>
            </w:tcBorders>
            <w:vAlign w:val="top"/>
          </w:tcPr>
          <w:p w14:paraId="59E8C84B">
            <w:pPr>
              <w:pStyle w:val="22"/>
              <w:spacing w:before="256" w:line="228" w:lineRule="auto"/>
              <w:ind w:left="306"/>
            </w:pPr>
            <w:r>
              <w:rPr>
                <w:spacing w:val="7"/>
              </w:rPr>
              <w:t>投标人名称</w:t>
            </w:r>
          </w:p>
        </w:tc>
        <w:tc>
          <w:tcPr>
            <w:tcW w:w="3958" w:type="dxa"/>
            <w:gridSpan w:val="6"/>
            <w:tcBorders>
              <w:top w:val="single" w:color="000000" w:sz="2" w:space="0"/>
            </w:tcBorders>
            <w:vAlign w:val="top"/>
          </w:tcPr>
          <w:p w14:paraId="411396B6">
            <w:pPr>
              <w:rPr>
                <w:rFonts w:ascii="Arial"/>
                <w:sz w:val="21"/>
              </w:rPr>
            </w:pPr>
          </w:p>
        </w:tc>
        <w:tc>
          <w:tcPr>
            <w:tcW w:w="1328" w:type="dxa"/>
            <w:tcBorders>
              <w:top w:val="single" w:color="000000" w:sz="2" w:space="0"/>
            </w:tcBorders>
            <w:vAlign w:val="top"/>
          </w:tcPr>
          <w:p w14:paraId="407E07A0">
            <w:pPr>
              <w:pStyle w:val="22"/>
              <w:spacing w:before="256" w:line="228" w:lineRule="auto"/>
              <w:ind w:left="144"/>
            </w:pPr>
            <w:r>
              <w:rPr>
                <w:spacing w:val="7"/>
              </w:rPr>
              <w:t>法定代表人</w:t>
            </w:r>
          </w:p>
        </w:tc>
        <w:tc>
          <w:tcPr>
            <w:tcW w:w="2123" w:type="dxa"/>
            <w:tcBorders>
              <w:top w:val="single" w:color="000000" w:sz="2" w:space="0"/>
              <w:right w:val="single" w:color="000000" w:sz="2" w:space="0"/>
            </w:tcBorders>
            <w:vAlign w:val="top"/>
          </w:tcPr>
          <w:p w14:paraId="1000D64B">
            <w:pPr>
              <w:rPr>
                <w:rFonts w:ascii="Arial"/>
                <w:sz w:val="21"/>
              </w:rPr>
            </w:pPr>
          </w:p>
        </w:tc>
      </w:tr>
      <w:tr w14:paraId="693A3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633" w:type="dxa"/>
            <w:gridSpan w:val="2"/>
            <w:tcBorders>
              <w:left w:val="single" w:color="000000" w:sz="2" w:space="0"/>
            </w:tcBorders>
            <w:vAlign w:val="top"/>
          </w:tcPr>
          <w:p w14:paraId="3024E709">
            <w:pPr>
              <w:pStyle w:val="22"/>
              <w:spacing w:before="253" w:line="227" w:lineRule="auto"/>
              <w:ind w:left="200"/>
            </w:pPr>
            <w:r>
              <w:rPr>
                <w:spacing w:val="7"/>
              </w:rPr>
              <w:t>组织机构代码</w:t>
            </w:r>
          </w:p>
        </w:tc>
        <w:tc>
          <w:tcPr>
            <w:tcW w:w="3958" w:type="dxa"/>
            <w:gridSpan w:val="6"/>
            <w:vAlign w:val="top"/>
          </w:tcPr>
          <w:p w14:paraId="1B8EAAB7">
            <w:pPr>
              <w:rPr>
                <w:rFonts w:ascii="Arial"/>
                <w:sz w:val="21"/>
              </w:rPr>
            </w:pPr>
          </w:p>
        </w:tc>
        <w:tc>
          <w:tcPr>
            <w:tcW w:w="1328" w:type="dxa"/>
            <w:vAlign w:val="top"/>
          </w:tcPr>
          <w:p w14:paraId="6EB93B33">
            <w:pPr>
              <w:pStyle w:val="22"/>
              <w:spacing w:before="253" w:line="228" w:lineRule="auto"/>
              <w:ind w:left="262"/>
            </w:pPr>
            <w:r>
              <w:rPr>
                <w:spacing w:val="3"/>
              </w:rPr>
              <w:t>邮政编码</w:t>
            </w:r>
          </w:p>
        </w:tc>
        <w:tc>
          <w:tcPr>
            <w:tcW w:w="2123" w:type="dxa"/>
            <w:tcBorders>
              <w:right w:val="single" w:color="000000" w:sz="2" w:space="0"/>
            </w:tcBorders>
            <w:vAlign w:val="top"/>
          </w:tcPr>
          <w:p w14:paraId="50931429">
            <w:pPr>
              <w:rPr>
                <w:rFonts w:ascii="Arial"/>
                <w:sz w:val="21"/>
              </w:rPr>
            </w:pPr>
          </w:p>
        </w:tc>
      </w:tr>
      <w:tr w14:paraId="1036B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633" w:type="dxa"/>
            <w:gridSpan w:val="2"/>
            <w:tcBorders>
              <w:left w:val="single" w:color="000000" w:sz="2" w:space="0"/>
            </w:tcBorders>
            <w:vAlign w:val="top"/>
          </w:tcPr>
          <w:p w14:paraId="1B70F4FF">
            <w:pPr>
              <w:pStyle w:val="22"/>
              <w:spacing w:before="253" w:line="228" w:lineRule="auto"/>
              <w:ind w:left="302"/>
            </w:pPr>
            <w:r>
              <w:rPr>
                <w:spacing w:val="8"/>
              </w:rPr>
              <w:t>委托代理人</w:t>
            </w:r>
          </w:p>
        </w:tc>
        <w:tc>
          <w:tcPr>
            <w:tcW w:w="3958" w:type="dxa"/>
            <w:gridSpan w:val="6"/>
            <w:vAlign w:val="top"/>
          </w:tcPr>
          <w:p w14:paraId="3EB7451E">
            <w:pPr>
              <w:rPr>
                <w:rFonts w:ascii="Arial"/>
                <w:sz w:val="21"/>
              </w:rPr>
            </w:pPr>
          </w:p>
        </w:tc>
        <w:tc>
          <w:tcPr>
            <w:tcW w:w="1328" w:type="dxa"/>
            <w:vAlign w:val="top"/>
          </w:tcPr>
          <w:p w14:paraId="6A02039A">
            <w:pPr>
              <w:pStyle w:val="22"/>
              <w:spacing w:before="254" w:line="228" w:lineRule="auto"/>
              <w:ind w:left="271"/>
            </w:pPr>
            <w:r>
              <w:rPr>
                <w:spacing w:val="1"/>
              </w:rPr>
              <w:t>电子邮箱</w:t>
            </w:r>
          </w:p>
        </w:tc>
        <w:tc>
          <w:tcPr>
            <w:tcW w:w="2123" w:type="dxa"/>
            <w:tcBorders>
              <w:right w:val="single" w:color="000000" w:sz="2" w:space="0"/>
            </w:tcBorders>
            <w:vAlign w:val="top"/>
          </w:tcPr>
          <w:p w14:paraId="46C5D09E">
            <w:pPr>
              <w:rPr>
                <w:rFonts w:ascii="Arial"/>
                <w:sz w:val="21"/>
              </w:rPr>
            </w:pPr>
          </w:p>
        </w:tc>
      </w:tr>
      <w:tr w14:paraId="7FF02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633" w:type="dxa"/>
            <w:gridSpan w:val="2"/>
            <w:tcBorders>
              <w:left w:val="single" w:color="000000" w:sz="2" w:space="0"/>
            </w:tcBorders>
            <w:vAlign w:val="top"/>
          </w:tcPr>
          <w:p w14:paraId="53F8ECFE">
            <w:pPr>
              <w:pStyle w:val="22"/>
              <w:spacing w:before="252" w:line="228" w:lineRule="auto"/>
              <w:ind w:left="302"/>
            </w:pPr>
            <w:r>
              <w:rPr>
                <w:spacing w:val="8"/>
              </w:rPr>
              <w:t>代理人电话</w:t>
            </w:r>
          </w:p>
        </w:tc>
        <w:tc>
          <w:tcPr>
            <w:tcW w:w="3958" w:type="dxa"/>
            <w:gridSpan w:val="6"/>
            <w:vAlign w:val="top"/>
          </w:tcPr>
          <w:p w14:paraId="7D56EDB9">
            <w:pPr>
              <w:rPr>
                <w:rFonts w:ascii="Arial"/>
                <w:sz w:val="21"/>
              </w:rPr>
            </w:pPr>
          </w:p>
        </w:tc>
        <w:tc>
          <w:tcPr>
            <w:tcW w:w="1328" w:type="dxa"/>
            <w:vAlign w:val="top"/>
          </w:tcPr>
          <w:p w14:paraId="72FF8824">
            <w:pPr>
              <w:pStyle w:val="22"/>
              <w:spacing w:before="252" w:line="228" w:lineRule="auto"/>
              <w:ind w:left="151"/>
            </w:pPr>
            <w:r>
              <w:rPr>
                <w:spacing w:val="6"/>
              </w:rPr>
              <w:t>员工总人数</w:t>
            </w:r>
          </w:p>
        </w:tc>
        <w:tc>
          <w:tcPr>
            <w:tcW w:w="2123" w:type="dxa"/>
            <w:tcBorders>
              <w:right w:val="single" w:color="000000" w:sz="2" w:space="0"/>
            </w:tcBorders>
            <w:vAlign w:val="top"/>
          </w:tcPr>
          <w:p w14:paraId="7904C996">
            <w:pPr>
              <w:rPr>
                <w:rFonts w:ascii="Arial"/>
                <w:sz w:val="21"/>
              </w:rPr>
            </w:pPr>
          </w:p>
        </w:tc>
      </w:tr>
      <w:tr w14:paraId="46F71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733" w:type="dxa"/>
            <w:vMerge w:val="restart"/>
            <w:tcBorders>
              <w:left w:val="single" w:color="000000" w:sz="2" w:space="0"/>
              <w:bottom w:val="nil"/>
            </w:tcBorders>
            <w:vAlign w:val="top"/>
          </w:tcPr>
          <w:p w14:paraId="722DD566">
            <w:pPr>
              <w:spacing w:line="309" w:lineRule="auto"/>
              <w:rPr>
                <w:rFonts w:ascii="Arial"/>
                <w:sz w:val="21"/>
              </w:rPr>
            </w:pPr>
          </w:p>
          <w:p w14:paraId="1AAD0AF6">
            <w:pPr>
              <w:spacing w:line="309" w:lineRule="auto"/>
              <w:rPr>
                <w:rFonts w:ascii="Arial"/>
                <w:sz w:val="21"/>
              </w:rPr>
            </w:pPr>
          </w:p>
          <w:p w14:paraId="35B1835A">
            <w:pPr>
              <w:spacing w:line="310" w:lineRule="auto"/>
              <w:rPr>
                <w:rFonts w:ascii="Arial"/>
                <w:sz w:val="21"/>
              </w:rPr>
            </w:pPr>
          </w:p>
          <w:p w14:paraId="59BA6545">
            <w:pPr>
              <w:pStyle w:val="22"/>
              <w:spacing w:before="65" w:line="391" w:lineRule="auto"/>
              <w:ind w:left="166" w:right="149" w:firstLine="6"/>
            </w:pPr>
            <w:r>
              <w:rPr>
                <w:spacing w:val="1"/>
              </w:rPr>
              <w:t>营业</w:t>
            </w:r>
            <w:r>
              <w:t xml:space="preserve"> </w:t>
            </w:r>
            <w:r>
              <w:rPr>
                <w:spacing w:val="4"/>
              </w:rPr>
              <w:t>执照</w:t>
            </w:r>
          </w:p>
        </w:tc>
        <w:tc>
          <w:tcPr>
            <w:tcW w:w="2042" w:type="dxa"/>
            <w:gridSpan w:val="3"/>
            <w:vAlign w:val="top"/>
          </w:tcPr>
          <w:p w14:paraId="213484C8">
            <w:pPr>
              <w:pStyle w:val="22"/>
              <w:spacing w:before="260" w:line="229" w:lineRule="auto"/>
              <w:ind w:left="602"/>
            </w:pPr>
            <w:r>
              <w:rPr>
                <w:spacing w:val="7"/>
              </w:rPr>
              <w:t>注册号码</w:t>
            </w:r>
          </w:p>
        </w:tc>
        <w:tc>
          <w:tcPr>
            <w:tcW w:w="1440" w:type="dxa"/>
            <w:gridSpan w:val="2"/>
            <w:vAlign w:val="top"/>
          </w:tcPr>
          <w:p w14:paraId="5B43462F">
            <w:pPr>
              <w:rPr>
                <w:rFonts w:ascii="Arial"/>
                <w:sz w:val="21"/>
              </w:rPr>
            </w:pPr>
          </w:p>
        </w:tc>
        <w:tc>
          <w:tcPr>
            <w:tcW w:w="1376" w:type="dxa"/>
            <w:gridSpan w:val="2"/>
            <w:vAlign w:val="top"/>
          </w:tcPr>
          <w:p w14:paraId="709974B0">
            <w:pPr>
              <w:pStyle w:val="22"/>
              <w:spacing w:before="260" w:line="229" w:lineRule="auto"/>
              <w:ind w:left="324"/>
            </w:pPr>
            <w:r>
              <w:rPr>
                <w:spacing w:val="7"/>
              </w:rPr>
              <w:t>注册地址</w:t>
            </w:r>
          </w:p>
        </w:tc>
        <w:tc>
          <w:tcPr>
            <w:tcW w:w="3451" w:type="dxa"/>
            <w:gridSpan w:val="2"/>
            <w:tcBorders>
              <w:right w:val="single" w:color="000000" w:sz="2" w:space="0"/>
            </w:tcBorders>
            <w:vAlign w:val="top"/>
          </w:tcPr>
          <w:p w14:paraId="4FC65EF5">
            <w:pPr>
              <w:rPr>
                <w:rFonts w:ascii="Arial"/>
                <w:sz w:val="21"/>
              </w:rPr>
            </w:pPr>
          </w:p>
        </w:tc>
      </w:tr>
      <w:tr w14:paraId="73CBC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733" w:type="dxa"/>
            <w:vMerge w:val="continue"/>
            <w:tcBorders>
              <w:top w:val="nil"/>
              <w:left w:val="single" w:color="000000" w:sz="2" w:space="0"/>
              <w:bottom w:val="nil"/>
            </w:tcBorders>
            <w:vAlign w:val="top"/>
          </w:tcPr>
          <w:p w14:paraId="555D2A4F">
            <w:pPr>
              <w:rPr>
                <w:rFonts w:ascii="Arial"/>
                <w:sz w:val="21"/>
              </w:rPr>
            </w:pPr>
          </w:p>
        </w:tc>
        <w:tc>
          <w:tcPr>
            <w:tcW w:w="2042" w:type="dxa"/>
            <w:gridSpan w:val="3"/>
            <w:vAlign w:val="top"/>
          </w:tcPr>
          <w:p w14:paraId="57A69191">
            <w:pPr>
              <w:pStyle w:val="22"/>
              <w:spacing w:before="263" w:line="227" w:lineRule="auto"/>
              <w:ind w:left="605"/>
            </w:pPr>
            <w:r>
              <w:rPr>
                <w:spacing w:val="6"/>
              </w:rPr>
              <w:t>发证机关</w:t>
            </w:r>
          </w:p>
        </w:tc>
        <w:tc>
          <w:tcPr>
            <w:tcW w:w="1440" w:type="dxa"/>
            <w:gridSpan w:val="2"/>
            <w:vAlign w:val="top"/>
          </w:tcPr>
          <w:p w14:paraId="196D0F62">
            <w:pPr>
              <w:rPr>
                <w:rFonts w:ascii="Arial"/>
                <w:sz w:val="21"/>
              </w:rPr>
            </w:pPr>
          </w:p>
        </w:tc>
        <w:tc>
          <w:tcPr>
            <w:tcW w:w="1376" w:type="dxa"/>
            <w:gridSpan w:val="2"/>
            <w:vAlign w:val="top"/>
          </w:tcPr>
          <w:p w14:paraId="7EB6E22A">
            <w:pPr>
              <w:pStyle w:val="22"/>
              <w:spacing w:before="263" w:line="228" w:lineRule="auto"/>
              <w:ind w:left="327"/>
            </w:pPr>
            <w:r>
              <w:rPr>
                <w:spacing w:val="6"/>
              </w:rPr>
              <w:t>发证日期</w:t>
            </w:r>
          </w:p>
        </w:tc>
        <w:tc>
          <w:tcPr>
            <w:tcW w:w="3451" w:type="dxa"/>
            <w:gridSpan w:val="2"/>
            <w:tcBorders>
              <w:right w:val="single" w:color="000000" w:sz="2" w:space="0"/>
            </w:tcBorders>
            <w:vAlign w:val="top"/>
          </w:tcPr>
          <w:p w14:paraId="02565AC2">
            <w:pPr>
              <w:rPr>
                <w:rFonts w:ascii="Arial"/>
                <w:sz w:val="21"/>
              </w:rPr>
            </w:pPr>
          </w:p>
        </w:tc>
      </w:tr>
      <w:tr w14:paraId="133AF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733" w:type="dxa"/>
            <w:vMerge w:val="continue"/>
            <w:tcBorders>
              <w:top w:val="nil"/>
              <w:left w:val="single" w:color="000000" w:sz="2" w:space="0"/>
              <w:bottom w:val="nil"/>
            </w:tcBorders>
            <w:vAlign w:val="top"/>
          </w:tcPr>
          <w:p w14:paraId="082036C5">
            <w:pPr>
              <w:rPr>
                <w:rFonts w:ascii="Arial"/>
                <w:sz w:val="21"/>
              </w:rPr>
            </w:pPr>
          </w:p>
        </w:tc>
        <w:tc>
          <w:tcPr>
            <w:tcW w:w="2042" w:type="dxa"/>
            <w:gridSpan w:val="3"/>
            <w:vAlign w:val="top"/>
          </w:tcPr>
          <w:p w14:paraId="0C92FC95">
            <w:pPr>
              <w:pStyle w:val="22"/>
              <w:spacing w:before="264" w:line="228" w:lineRule="auto"/>
              <w:ind w:left="188"/>
            </w:pPr>
            <w:r>
              <w:rPr>
                <w:spacing w:val="6"/>
              </w:rPr>
              <w:t>营业范围（主营）</w:t>
            </w:r>
          </w:p>
        </w:tc>
        <w:tc>
          <w:tcPr>
            <w:tcW w:w="6267" w:type="dxa"/>
            <w:gridSpan w:val="6"/>
            <w:vMerge w:val="restart"/>
            <w:tcBorders>
              <w:bottom w:val="nil"/>
              <w:right w:val="single" w:color="000000" w:sz="2" w:space="0"/>
            </w:tcBorders>
            <w:vAlign w:val="top"/>
          </w:tcPr>
          <w:p w14:paraId="37694D06">
            <w:pPr>
              <w:rPr>
                <w:rFonts w:ascii="Arial"/>
                <w:sz w:val="21"/>
              </w:rPr>
            </w:pPr>
          </w:p>
        </w:tc>
      </w:tr>
      <w:tr w14:paraId="552D2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733" w:type="dxa"/>
            <w:vMerge w:val="continue"/>
            <w:tcBorders>
              <w:top w:val="nil"/>
              <w:left w:val="single" w:color="000000" w:sz="2" w:space="0"/>
            </w:tcBorders>
            <w:vAlign w:val="top"/>
          </w:tcPr>
          <w:p w14:paraId="322543D8">
            <w:pPr>
              <w:rPr>
                <w:rFonts w:ascii="Arial"/>
                <w:sz w:val="21"/>
              </w:rPr>
            </w:pPr>
          </w:p>
        </w:tc>
        <w:tc>
          <w:tcPr>
            <w:tcW w:w="2042" w:type="dxa"/>
            <w:gridSpan w:val="3"/>
            <w:vAlign w:val="top"/>
          </w:tcPr>
          <w:p w14:paraId="646D8E99">
            <w:pPr>
              <w:pStyle w:val="22"/>
              <w:spacing w:before="263" w:line="228" w:lineRule="auto"/>
              <w:ind w:left="188"/>
            </w:pPr>
            <w:r>
              <w:rPr>
                <w:spacing w:val="6"/>
              </w:rPr>
              <w:t>营业范围（兼营）</w:t>
            </w:r>
          </w:p>
        </w:tc>
        <w:tc>
          <w:tcPr>
            <w:tcW w:w="6267" w:type="dxa"/>
            <w:gridSpan w:val="6"/>
            <w:vMerge w:val="continue"/>
            <w:tcBorders>
              <w:top w:val="nil"/>
              <w:right w:val="single" w:color="000000" w:sz="2" w:space="0"/>
            </w:tcBorders>
            <w:vAlign w:val="top"/>
          </w:tcPr>
          <w:p w14:paraId="668136F9">
            <w:pPr>
              <w:rPr>
                <w:rFonts w:ascii="Arial"/>
                <w:sz w:val="21"/>
              </w:rPr>
            </w:pPr>
          </w:p>
        </w:tc>
      </w:tr>
      <w:tr w14:paraId="60EA8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2775" w:type="dxa"/>
            <w:gridSpan w:val="4"/>
            <w:tcBorders>
              <w:left w:val="single" w:color="000000" w:sz="2" w:space="0"/>
            </w:tcBorders>
            <w:vAlign w:val="top"/>
          </w:tcPr>
          <w:p w14:paraId="7D8A0563">
            <w:pPr>
              <w:pStyle w:val="22"/>
              <w:spacing w:before="281" w:line="227" w:lineRule="auto"/>
              <w:ind w:left="349"/>
            </w:pPr>
            <w:r>
              <w:rPr>
                <w:spacing w:val="8"/>
              </w:rPr>
              <w:t>基本账户开户行及帐号</w:t>
            </w:r>
          </w:p>
        </w:tc>
        <w:tc>
          <w:tcPr>
            <w:tcW w:w="6267" w:type="dxa"/>
            <w:gridSpan w:val="6"/>
            <w:tcBorders>
              <w:right w:val="single" w:color="000000" w:sz="2" w:space="0"/>
            </w:tcBorders>
            <w:vAlign w:val="top"/>
          </w:tcPr>
          <w:p w14:paraId="71C7FED3">
            <w:pPr>
              <w:rPr>
                <w:rFonts w:ascii="Arial"/>
                <w:sz w:val="21"/>
              </w:rPr>
            </w:pPr>
          </w:p>
        </w:tc>
      </w:tr>
      <w:tr w14:paraId="6CEBA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2775" w:type="dxa"/>
            <w:gridSpan w:val="4"/>
            <w:tcBorders>
              <w:left w:val="single" w:color="000000" w:sz="2" w:space="0"/>
            </w:tcBorders>
            <w:vAlign w:val="top"/>
          </w:tcPr>
          <w:p w14:paraId="6AD95446">
            <w:pPr>
              <w:pStyle w:val="22"/>
              <w:spacing w:before="283" w:line="227" w:lineRule="auto"/>
              <w:ind w:left="768"/>
            </w:pPr>
            <w:r>
              <w:rPr>
                <w:spacing w:val="8"/>
              </w:rPr>
              <w:t>税务登记机关</w:t>
            </w:r>
          </w:p>
        </w:tc>
        <w:tc>
          <w:tcPr>
            <w:tcW w:w="6267" w:type="dxa"/>
            <w:gridSpan w:val="6"/>
            <w:tcBorders>
              <w:right w:val="single" w:color="000000" w:sz="2" w:space="0"/>
            </w:tcBorders>
            <w:vAlign w:val="top"/>
          </w:tcPr>
          <w:p w14:paraId="126E0017">
            <w:pPr>
              <w:rPr>
                <w:rFonts w:ascii="Arial"/>
                <w:sz w:val="21"/>
              </w:rPr>
            </w:pPr>
          </w:p>
        </w:tc>
      </w:tr>
      <w:tr w14:paraId="5A312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625" w:type="dxa"/>
            <w:gridSpan w:val="5"/>
            <w:tcBorders>
              <w:left w:val="single" w:color="000000" w:sz="2" w:space="0"/>
            </w:tcBorders>
            <w:vAlign w:val="top"/>
          </w:tcPr>
          <w:p w14:paraId="18DB1D88">
            <w:pPr>
              <w:pStyle w:val="22"/>
              <w:spacing w:before="257" w:line="228" w:lineRule="auto"/>
              <w:ind w:left="1411"/>
            </w:pPr>
            <w:r>
              <w:rPr>
                <w:spacing w:val="5"/>
              </w:rPr>
              <w:t>资质名称</w:t>
            </w:r>
          </w:p>
        </w:tc>
        <w:tc>
          <w:tcPr>
            <w:tcW w:w="884" w:type="dxa"/>
            <w:gridSpan w:val="2"/>
            <w:vAlign w:val="top"/>
          </w:tcPr>
          <w:p w14:paraId="30159A2E">
            <w:pPr>
              <w:pStyle w:val="22"/>
              <w:spacing w:before="257" w:line="228" w:lineRule="auto"/>
              <w:ind w:left="236"/>
            </w:pPr>
            <w:r>
              <w:rPr>
                <w:spacing w:val="3"/>
              </w:rPr>
              <w:t>等级</w:t>
            </w:r>
          </w:p>
        </w:tc>
        <w:tc>
          <w:tcPr>
            <w:tcW w:w="1082" w:type="dxa"/>
            <w:vAlign w:val="top"/>
          </w:tcPr>
          <w:p w14:paraId="46FF7D7B">
            <w:pPr>
              <w:pStyle w:val="22"/>
              <w:spacing w:before="257" w:line="227" w:lineRule="auto"/>
              <w:ind w:left="127"/>
            </w:pPr>
            <w:r>
              <w:rPr>
                <w:spacing w:val="6"/>
              </w:rPr>
              <w:t>发证机关</w:t>
            </w:r>
          </w:p>
        </w:tc>
        <w:tc>
          <w:tcPr>
            <w:tcW w:w="3451" w:type="dxa"/>
            <w:gridSpan w:val="2"/>
            <w:tcBorders>
              <w:right w:val="single" w:color="000000" w:sz="2" w:space="0"/>
            </w:tcBorders>
            <w:vAlign w:val="top"/>
          </w:tcPr>
          <w:p w14:paraId="5E09F6F6">
            <w:pPr>
              <w:pStyle w:val="22"/>
              <w:spacing w:before="257" w:line="228" w:lineRule="auto"/>
              <w:ind w:left="1409"/>
            </w:pPr>
            <w:r>
              <w:rPr>
                <w:spacing w:val="6"/>
              </w:rPr>
              <w:t>有效期</w:t>
            </w:r>
          </w:p>
        </w:tc>
      </w:tr>
      <w:tr w14:paraId="17AF2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625" w:type="dxa"/>
            <w:gridSpan w:val="5"/>
            <w:tcBorders>
              <w:left w:val="single" w:color="000000" w:sz="2" w:space="0"/>
            </w:tcBorders>
            <w:vAlign w:val="top"/>
          </w:tcPr>
          <w:p w14:paraId="43AF8B2C">
            <w:pPr>
              <w:rPr>
                <w:rFonts w:ascii="Arial"/>
                <w:sz w:val="21"/>
              </w:rPr>
            </w:pPr>
          </w:p>
        </w:tc>
        <w:tc>
          <w:tcPr>
            <w:tcW w:w="884" w:type="dxa"/>
            <w:gridSpan w:val="2"/>
            <w:vAlign w:val="top"/>
          </w:tcPr>
          <w:p w14:paraId="19C6E7E1">
            <w:pPr>
              <w:rPr>
                <w:rFonts w:ascii="Arial"/>
                <w:sz w:val="21"/>
              </w:rPr>
            </w:pPr>
          </w:p>
        </w:tc>
        <w:tc>
          <w:tcPr>
            <w:tcW w:w="1082" w:type="dxa"/>
            <w:vAlign w:val="top"/>
          </w:tcPr>
          <w:p w14:paraId="03AB085B">
            <w:pPr>
              <w:rPr>
                <w:rFonts w:ascii="Arial"/>
                <w:sz w:val="21"/>
              </w:rPr>
            </w:pPr>
          </w:p>
        </w:tc>
        <w:tc>
          <w:tcPr>
            <w:tcW w:w="3451" w:type="dxa"/>
            <w:gridSpan w:val="2"/>
            <w:tcBorders>
              <w:right w:val="single" w:color="000000" w:sz="2" w:space="0"/>
            </w:tcBorders>
            <w:vAlign w:val="top"/>
          </w:tcPr>
          <w:p w14:paraId="787AB1E9">
            <w:pPr>
              <w:rPr>
                <w:rFonts w:ascii="Arial"/>
                <w:sz w:val="21"/>
              </w:rPr>
            </w:pPr>
          </w:p>
        </w:tc>
      </w:tr>
      <w:tr w14:paraId="36700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625" w:type="dxa"/>
            <w:gridSpan w:val="5"/>
            <w:tcBorders>
              <w:left w:val="single" w:color="000000" w:sz="2" w:space="0"/>
            </w:tcBorders>
            <w:vAlign w:val="top"/>
          </w:tcPr>
          <w:p w14:paraId="6DC19EB6">
            <w:pPr>
              <w:rPr>
                <w:rFonts w:ascii="Arial"/>
                <w:sz w:val="21"/>
              </w:rPr>
            </w:pPr>
          </w:p>
        </w:tc>
        <w:tc>
          <w:tcPr>
            <w:tcW w:w="884" w:type="dxa"/>
            <w:gridSpan w:val="2"/>
            <w:vAlign w:val="top"/>
          </w:tcPr>
          <w:p w14:paraId="477FAEC0">
            <w:pPr>
              <w:rPr>
                <w:rFonts w:ascii="Arial"/>
                <w:sz w:val="21"/>
              </w:rPr>
            </w:pPr>
          </w:p>
        </w:tc>
        <w:tc>
          <w:tcPr>
            <w:tcW w:w="1082" w:type="dxa"/>
            <w:vAlign w:val="top"/>
          </w:tcPr>
          <w:p w14:paraId="6201DD26">
            <w:pPr>
              <w:rPr>
                <w:rFonts w:ascii="Arial"/>
                <w:sz w:val="21"/>
              </w:rPr>
            </w:pPr>
          </w:p>
        </w:tc>
        <w:tc>
          <w:tcPr>
            <w:tcW w:w="3451" w:type="dxa"/>
            <w:gridSpan w:val="2"/>
            <w:tcBorders>
              <w:right w:val="single" w:color="000000" w:sz="2" w:space="0"/>
            </w:tcBorders>
            <w:vAlign w:val="top"/>
          </w:tcPr>
          <w:p w14:paraId="4956939D">
            <w:pPr>
              <w:rPr>
                <w:rFonts w:ascii="Arial"/>
                <w:sz w:val="21"/>
              </w:rPr>
            </w:pPr>
          </w:p>
        </w:tc>
      </w:tr>
      <w:tr w14:paraId="1617B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625" w:type="dxa"/>
            <w:gridSpan w:val="5"/>
            <w:tcBorders>
              <w:left w:val="single" w:color="000000" w:sz="2" w:space="0"/>
            </w:tcBorders>
            <w:vAlign w:val="top"/>
          </w:tcPr>
          <w:p w14:paraId="5062A94D">
            <w:pPr>
              <w:rPr>
                <w:rFonts w:ascii="Arial"/>
                <w:sz w:val="21"/>
              </w:rPr>
            </w:pPr>
          </w:p>
        </w:tc>
        <w:tc>
          <w:tcPr>
            <w:tcW w:w="884" w:type="dxa"/>
            <w:gridSpan w:val="2"/>
            <w:vAlign w:val="top"/>
          </w:tcPr>
          <w:p w14:paraId="764F2096">
            <w:pPr>
              <w:rPr>
                <w:rFonts w:ascii="Arial"/>
                <w:sz w:val="21"/>
              </w:rPr>
            </w:pPr>
          </w:p>
        </w:tc>
        <w:tc>
          <w:tcPr>
            <w:tcW w:w="1082" w:type="dxa"/>
            <w:vAlign w:val="top"/>
          </w:tcPr>
          <w:p w14:paraId="212701DE">
            <w:pPr>
              <w:rPr>
                <w:rFonts w:ascii="Arial"/>
                <w:sz w:val="21"/>
              </w:rPr>
            </w:pPr>
          </w:p>
        </w:tc>
        <w:tc>
          <w:tcPr>
            <w:tcW w:w="3451" w:type="dxa"/>
            <w:gridSpan w:val="2"/>
            <w:tcBorders>
              <w:right w:val="single" w:color="000000" w:sz="2" w:space="0"/>
            </w:tcBorders>
            <w:vAlign w:val="top"/>
          </w:tcPr>
          <w:p w14:paraId="2D310574">
            <w:pPr>
              <w:rPr>
                <w:rFonts w:ascii="Arial"/>
                <w:sz w:val="21"/>
              </w:rPr>
            </w:pPr>
          </w:p>
        </w:tc>
      </w:tr>
      <w:tr w14:paraId="174FD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6" w:hRule="atLeast"/>
        </w:trPr>
        <w:tc>
          <w:tcPr>
            <w:tcW w:w="2706" w:type="dxa"/>
            <w:gridSpan w:val="3"/>
            <w:tcBorders>
              <w:left w:val="single" w:color="000000" w:sz="2" w:space="0"/>
              <w:right w:val="single" w:color="000000" w:sz="2" w:space="0"/>
            </w:tcBorders>
            <w:vAlign w:val="top"/>
          </w:tcPr>
          <w:p w14:paraId="09390521">
            <w:pPr>
              <w:spacing w:line="252" w:lineRule="auto"/>
              <w:rPr>
                <w:rFonts w:ascii="Arial"/>
                <w:sz w:val="21"/>
              </w:rPr>
            </w:pPr>
          </w:p>
          <w:p w14:paraId="6840A16B">
            <w:pPr>
              <w:spacing w:line="252" w:lineRule="auto"/>
              <w:rPr>
                <w:rFonts w:ascii="Arial"/>
                <w:sz w:val="21"/>
              </w:rPr>
            </w:pPr>
          </w:p>
          <w:p w14:paraId="5AD42A60">
            <w:pPr>
              <w:spacing w:line="252" w:lineRule="auto"/>
              <w:rPr>
                <w:rFonts w:ascii="Arial"/>
                <w:sz w:val="21"/>
              </w:rPr>
            </w:pPr>
          </w:p>
          <w:p w14:paraId="5BB3EC2D">
            <w:pPr>
              <w:pStyle w:val="22"/>
              <w:spacing w:before="65" w:line="229" w:lineRule="auto"/>
              <w:ind w:left="1158"/>
            </w:pPr>
            <w:r>
              <w:rPr>
                <w:spacing w:val="3"/>
              </w:rPr>
              <w:t>备注</w:t>
            </w:r>
          </w:p>
        </w:tc>
        <w:tc>
          <w:tcPr>
            <w:tcW w:w="6336" w:type="dxa"/>
            <w:gridSpan w:val="7"/>
            <w:tcBorders>
              <w:left w:val="single" w:color="000000" w:sz="2" w:space="0"/>
              <w:right w:val="single" w:color="000000" w:sz="2" w:space="0"/>
            </w:tcBorders>
            <w:vAlign w:val="top"/>
          </w:tcPr>
          <w:p w14:paraId="141BB9E6">
            <w:pPr>
              <w:rPr>
                <w:rFonts w:ascii="Arial"/>
                <w:sz w:val="21"/>
              </w:rPr>
            </w:pPr>
          </w:p>
        </w:tc>
      </w:tr>
    </w:tbl>
    <w:p w14:paraId="5920C0B9">
      <w:pPr>
        <w:pStyle w:val="6"/>
        <w:rPr>
          <w:rFonts w:ascii="宋体" w:hAnsi="宋体" w:eastAsia="宋体" w:cs="宋体"/>
          <w:sz w:val="24"/>
          <w:szCs w:val="24"/>
        </w:rPr>
        <w:sectPr>
          <w:footerReference r:id="rId8" w:type="default"/>
          <w:pgSz w:w="11906" w:h="16839"/>
          <w:pgMar w:top="1431" w:right="1337" w:bottom="952" w:left="1403" w:header="0" w:footer="790" w:gutter="0"/>
          <w:cols w:space="720" w:num="1"/>
        </w:sectPr>
      </w:pPr>
    </w:p>
    <w:p w14:paraId="0B39BA73">
      <w:pPr>
        <w:pStyle w:val="20"/>
        <w:spacing w:before="0" w:beforeLines="50" w:beforeAutospacing="0" w:line="240" w:lineRule="auto"/>
        <w:ind w:firstLine="2570" w:firstLineChars="800"/>
        <w:jc w:val="both"/>
        <w:rPr>
          <w:rFonts w:hint="eastAsia" w:ascii="宋体" w:hAnsi="宋体" w:eastAsia="宋体" w:cs="宋体"/>
          <w:b/>
          <w:bCs/>
          <w:sz w:val="32"/>
          <w:szCs w:val="21"/>
          <w:lang w:val="en-US" w:eastAsia="zh-CN"/>
        </w:rPr>
      </w:pPr>
      <w:r>
        <w:rPr>
          <w:rFonts w:hint="eastAsia" w:ascii="宋体" w:hAnsi="宋体" w:eastAsia="宋体" w:cs="宋体"/>
          <w:b/>
          <w:bCs/>
          <w:sz w:val="32"/>
          <w:szCs w:val="21"/>
          <w:lang w:val="en-US" w:eastAsia="zh-CN"/>
        </w:rPr>
        <w:t>④ 营业执照及资质证书</w:t>
      </w:r>
    </w:p>
    <w:p w14:paraId="12B4928A">
      <w:pPr>
        <w:pStyle w:val="5"/>
        <w:rPr>
          <w:rFonts w:hint="eastAsia" w:ascii="宋体" w:hAnsi="宋体" w:eastAsia="宋体" w:cs="宋体"/>
          <w:b w:val="0"/>
          <w:bCs w:val="0"/>
          <w:sz w:val="24"/>
          <w:szCs w:val="24"/>
          <w:lang w:val="en-US" w:eastAsia="zh-CN"/>
        </w:rPr>
      </w:pPr>
    </w:p>
    <w:p w14:paraId="1A76C2F2">
      <w:pPr>
        <w:pStyle w:val="5"/>
        <w:ind w:firstLine="480" w:firstLineChars="200"/>
        <w:rPr>
          <w:rFonts w:hint="eastAsia" w:ascii="宋体" w:hAnsi="宋体" w:eastAsia="宋体" w:cs="宋体"/>
          <w:b/>
          <w:bCs/>
          <w:sz w:val="28"/>
          <w:szCs w:val="28"/>
          <w:lang w:val="en-US" w:eastAsia="zh-CN"/>
        </w:rPr>
      </w:pPr>
      <w:r>
        <w:rPr>
          <w:rFonts w:hint="eastAsia" w:ascii="宋体" w:hAnsi="宋体" w:eastAsia="宋体" w:cs="宋体"/>
          <w:b w:val="0"/>
          <w:bCs w:val="0"/>
          <w:sz w:val="24"/>
          <w:szCs w:val="24"/>
          <w:lang w:val="en-US" w:eastAsia="zh-CN"/>
        </w:rPr>
        <w:t>投标人提供加盖公章的复印件</w:t>
      </w:r>
      <w:r>
        <w:rPr>
          <w:rFonts w:hint="eastAsia" w:ascii="宋体" w:hAnsi="宋体" w:eastAsia="宋体" w:cs="宋体"/>
          <w:b/>
          <w:bCs/>
          <w:sz w:val="28"/>
          <w:szCs w:val="28"/>
          <w:lang w:val="en-US" w:eastAsia="zh-CN"/>
        </w:rPr>
        <w:t>。</w:t>
      </w:r>
    </w:p>
    <w:p w14:paraId="1ACA1B46">
      <w:pPr>
        <w:pStyle w:val="6"/>
        <w:rPr>
          <w:rFonts w:hint="eastAsia"/>
          <w:lang w:val="en-US" w:eastAsia="zh-CN"/>
        </w:rPr>
      </w:pPr>
    </w:p>
    <w:p w14:paraId="2B72576A">
      <w:pPr>
        <w:pStyle w:val="20"/>
        <w:spacing w:before="0" w:beforeLines="50" w:beforeAutospacing="0" w:line="240" w:lineRule="auto"/>
        <w:ind w:firstLine="2570" w:firstLineChars="800"/>
        <w:jc w:val="both"/>
        <w:rPr>
          <w:rFonts w:hint="default" w:ascii="宋体" w:hAnsi="宋体" w:eastAsia="宋体" w:cs="宋体"/>
          <w:b/>
          <w:bCs/>
          <w:sz w:val="32"/>
          <w:szCs w:val="21"/>
          <w:lang w:val="en-US" w:eastAsia="zh-CN"/>
        </w:rPr>
      </w:pPr>
      <w:r>
        <w:rPr>
          <w:rFonts w:hint="default" w:ascii="宋体" w:hAnsi="宋体" w:eastAsia="宋体" w:cs="宋体"/>
          <w:b/>
          <w:bCs/>
          <w:sz w:val="32"/>
          <w:szCs w:val="21"/>
          <w:lang w:val="en-US" w:eastAsia="zh-CN"/>
        </w:rPr>
        <w:t>⑤</w:t>
      </w:r>
      <w:r>
        <w:rPr>
          <w:rFonts w:hint="eastAsia" w:ascii="宋体" w:hAnsi="宋体" w:eastAsia="宋体" w:cs="宋体"/>
          <w:b/>
          <w:bCs/>
          <w:sz w:val="32"/>
          <w:szCs w:val="21"/>
          <w:lang w:val="en-US" w:eastAsia="zh-CN"/>
        </w:rPr>
        <w:t xml:space="preserve"> 投标保证金函（附凭证加盖公章）</w:t>
      </w:r>
    </w:p>
    <w:p w14:paraId="29D69C83">
      <w:pPr>
        <w:pStyle w:val="6"/>
        <w:rPr>
          <w:rFonts w:hint="eastAsia" w:ascii="宋体" w:hAnsi="宋体" w:eastAsia="宋体" w:cs="宋体"/>
          <w:b/>
          <w:bCs/>
          <w:sz w:val="28"/>
          <w:szCs w:val="28"/>
          <w:lang w:val="en-US" w:eastAsia="zh-CN"/>
        </w:rPr>
      </w:pPr>
    </w:p>
    <w:p w14:paraId="12E8682A">
      <w:pPr>
        <w:pStyle w:val="20"/>
        <w:spacing w:before="0" w:beforeLines="50" w:beforeAutospacing="0" w:line="240" w:lineRule="auto"/>
        <w:ind w:firstLine="2570" w:firstLineChars="800"/>
        <w:jc w:val="both"/>
        <w:rPr>
          <w:rFonts w:hint="eastAsia" w:ascii="宋体" w:hAnsi="宋体" w:eastAsia="宋体" w:cs="宋体"/>
          <w:b/>
          <w:bCs/>
          <w:sz w:val="32"/>
          <w:szCs w:val="21"/>
          <w:lang w:val="en-US" w:eastAsia="zh-CN"/>
        </w:rPr>
      </w:pPr>
      <w:r>
        <w:rPr>
          <w:rFonts w:hint="eastAsia" w:ascii="宋体" w:hAnsi="宋体" w:eastAsia="宋体" w:cs="宋体"/>
          <w:b/>
          <w:bCs/>
          <w:sz w:val="32"/>
          <w:szCs w:val="21"/>
          <w:lang w:val="en-US" w:eastAsia="zh-CN"/>
        </w:rPr>
        <w:t xml:space="preserve"> ⑥ 单位信用证明</w:t>
      </w:r>
    </w:p>
    <w:p w14:paraId="238A14B8">
      <w:pPr>
        <w:pStyle w:val="5"/>
        <w:spacing w:line="320" w:lineRule="auto"/>
      </w:pPr>
    </w:p>
    <w:p w14:paraId="1AD8E06D">
      <w:pPr>
        <w:spacing w:before="65" w:line="355" w:lineRule="auto"/>
        <w:ind w:left="8" w:firstLine="2"/>
        <w:rPr>
          <w:rFonts w:ascii="宋体" w:hAnsi="宋体" w:eastAsia="宋体" w:cs="宋体"/>
          <w:sz w:val="20"/>
          <w:szCs w:val="20"/>
        </w:rPr>
      </w:pPr>
      <w:r>
        <w:rPr>
          <w:rFonts w:ascii="宋体" w:hAnsi="宋体" w:eastAsia="宋体" w:cs="宋体"/>
          <w:spacing w:val="11"/>
          <w:sz w:val="20"/>
          <w:szCs w:val="20"/>
        </w:rPr>
        <w:t>备注：投标人应提供“近三年内无司法、行政机关生效判决和决定中确认的违反法律法规的情形</w:t>
      </w:r>
      <w:r>
        <w:rPr>
          <w:rFonts w:ascii="宋体" w:hAnsi="宋体" w:eastAsia="宋体" w:cs="宋体"/>
          <w:spacing w:val="-56"/>
          <w:sz w:val="20"/>
          <w:szCs w:val="20"/>
        </w:rPr>
        <w:t xml:space="preserve"> </w:t>
      </w:r>
      <w:r>
        <w:rPr>
          <w:rFonts w:ascii="宋体" w:hAnsi="宋体" w:eastAsia="宋体" w:cs="宋体"/>
          <w:spacing w:val="11"/>
          <w:sz w:val="20"/>
          <w:szCs w:val="20"/>
        </w:rPr>
        <w:t>”</w:t>
      </w:r>
      <w:r>
        <w:rPr>
          <w:rFonts w:ascii="宋体" w:hAnsi="宋体" w:eastAsia="宋体" w:cs="宋体"/>
          <w:sz w:val="20"/>
          <w:szCs w:val="20"/>
        </w:rPr>
        <w:t xml:space="preserve"> </w:t>
      </w:r>
      <w:r>
        <w:rPr>
          <w:rFonts w:ascii="宋体" w:hAnsi="宋体" w:eastAsia="宋体" w:cs="宋体"/>
          <w:spacing w:val="7"/>
          <w:sz w:val="20"/>
          <w:szCs w:val="20"/>
        </w:rPr>
        <w:t>证明材料，包含：</w:t>
      </w:r>
    </w:p>
    <w:p w14:paraId="4ACCEB4E">
      <w:pPr>
        <w:spacing w:before="32" w:line="227" w:lineRule="auto"/>
        <w:ind w:left="23"/>
        <w:rPr>
          <w:rFonts w:ascii="宋体" w:hAnsi="宋体" w:eastAsia="宋体" w:cs="宋体"/>
          <w:sz w:val="20"/>
          <w:szCs w:val="20"/>
        </w:rPr>
      </w:pPr>
      <w:r>
        <w:rPr>
          <w:rFonts w:ascii="宋体" w:hAnsi="宋体" w:eastAsia="宋体" w:cs="宋体"/>
          <w:spacing w:val="5"/>
          <w:sz w:val="20"/>
          <w:szCs w:val="20"/>
        </w:rPr>
        <w:t>1承诺书并加盖公章；</w:t>
      </w:r>
    </w:p>
    <w:p w14:paraId="1F1F7DDA">
      <w:pPr>
        <w:spacing w:before="153" w:line="355" w:lineRule="auto"/>
        <w:ind w:left="8" w:right="61" w:firstLine="2"/>
        <w:rPr>
          <w:rFonts w:ascii="宋体" w:hAnsi="宋体" w:eastAsia="宋体" w:cs="宋体"/>
          <w:sz w:val="20"/>
          <w:szCs w:val="20"/>
        </w:rPr>
      </w:pPr>
      <w:r>
        <w:rPr>
          <w:rFonts w:ascii="宋体" w:hAnsi="宋体" w:eastAsia="宋体" w:cs="宋体"/>
          <w:spacing w:val="10"/>
          <w:sz w:val="20"/>
          <w:szCs w:val="20"/>
        </w:rPr>
        <w:t>2.信用中国网站</w:t>
      </w:r>
      <w:r>
        <w:fldChar w:fldCharType="begin"/>
      </w:r>
      <w:r>
        <w:instrText xml:space="preserve"> HYPERLINK "https://www.creditchina.gov.cn/" </w:instrText>
      </w:r>
      <w:r>
        <w:fldChar w:fldCharType="separate"/>
      </w:r>
      <w:r>
        <w:rPr>
          <w:rFonts w:ascii="宋体" w:hAnsi="宋体" w:eastAsia="宋体" w:cs="宋体"/>
          <w:color w:val="0000FF"/>
          <w:sz w:val="20"/>
          <w:szCs w:val="20"/>
          <w:u w:val="single" w:color="auto"/>
        </w:rPr>
        <w:t>https</w:t>
      </w:r>
      <w:r>
        <w:rPr>
          <w:rFonts w:ascii="宋体" w:hAnsi="宋体" w:eastAsia="宋体" w:cs="宋体"/>
          <w:color w:val="0000FF"/>
          <w:spacing w:val="10"/>
          <w:sz w:val="20"/>
          <w:szCs w:val="20"/>
          <w:u w:val="single" w:color="auto"/>
        </w:rPr>
        <w:t>://</w:t>
      </w:r>
      <w:r>
        <w:rPr>
          <w:rFonts w:ascii="宋体" w:hAnsi="宋体" w:eastAsia="宋体" w:cs="宋体"/>
          <w:color w:val="0000FF"/>
          <w:sz w:val="20"/>
          <w:szCs w:val="20"/>
          <w:u w:val="single" w:color="auto"/>
        </w:rPr>
        <w:t>www</w:t>
      </w:r>
      <w:r>
        <w:rPr>
          <w:rFonts w:ascii="宋体" w:hAnsi="宋体" w:eastAsia="宋体" w:cs="宋体"/>
          <w:color w:val="0000FF"/>
          <w:spacing w:val="10"/>
          <w:sz w:val="20"/>
          <w:szCs w:val="20"/>
          <w:u w:val="single" w:color="auto"/>
        </w:rPr>
        <w:t>.</w:t>
      </w:r>
      <w:r>
        <w:rPr>
          <w:rFonts w:ascii="宋体" w:hAnsi="宋体" w:eastAsia="宋体" w:cs="宋体"/>
          <w:color w:val="0000FF"/>
          <w:sz w:val="20"/>
          <w:szCs w:val="20"/>
          <w:u w:val="single" w:color="auto"/>
        </w:rPr>
        <w:t>creditchina</w:t>
      </w:r>
      <w:r>
        <w:rPr>
          <w:rFonts w:ascii="宋体" w:hAnsi="宋体" w:eastAsia="宋体" w:cs="宋体"/>
          <w:color w:val="0000FF"/>
          <w:spacing w:val="10"/>
          <w:sz w:val="20"/>
          <w:szCs w:val="20"/>
          <w:u w:val="single" w:color="auto"/>
        </w:rPr>
        <w:t>.</w:t>
      </w:r>
      <w:r>
        <w:rPr>
          <w:rFonts w:ascii="宋体" w:hAnsi="宋体" w:eastAsia="宋体" w:cs="宋体"/>
          <w:color w:val="0000FF"/>
          <w:sz w:val="20"/>
          <w:szCs w:val="20"/>
          <w:u w:val="single" w:color="auto"/>
        </w:rPr>
        <w:t>gov</w:t>
      </w:r>
      <w:r>
        <w:rPr>
          <w:rFonts w:ascii="宋体" w:hAnsi="宋体" w:eastAsia="宋体" w:cs="宋体"/>
          <w:color w:val="0000FF"/>
          <w:spacing w:val="10"/>
          <w:sz w:val="20"/>
          <w:szCs w:val="20"/>
          <w:u w:val="single" w:color="auto"/>
        </w:rPr>
        <w:t>.</w:t>
      </w:r>
      <w:r>
        <w:rPr>
          <w:rFonts w:ascii="宋体" w:hAnsi="宋体" w:eastAsia="宋体" w:cs="宋体"/>
          <w:color w:val="0000FF"/>
          <w:sz w:val="20"/>
          <w:szCs w:val="20"/>
          <w:u w:val="single" w:color="auto"/>
        </w:rPr>
        <w:t>cn</w:t>
      </w:r>
      <w:r>
        <w:rPr>
          <w:rFonts w:ascii="宋体" w:hAnsi="宋体" w:eastAsia="宋体" w:cs="宋体"/>
          <w:color w:val="0000FF"/>
          <w:spacing w:val="10"/>
          <w:sz w:val="20"/>
          <w:szCs w:val="20"/>
          <w:u w:val="single" w:color="auto"/>
        </w:rPr>
        <w:t>/</w:t>
      </w:r>
      <w:r>
        <w:rPr>
          <w:rFonts w:ascii="宋体" w:hAnsi="宋体" w:eastAsia="宋体" w:cs="宋体"/>
          <w:color w:val="0000FF"/>
          <w:spacing w:val="10"/>
          <w:sz w:val="20"/>
          <w:szCs w:val="20"/>
          <w:u w:val="single" w:color="auto"/>
        </w:rPr>
        <w:fldChar w:fldCharType="end"/>
      </w:r>
      <w:r>
        <w:rPr>
          <w:rFonts w:ascii="宋体" w:hAnsi="宋体" w:eastAsia="宋体" w:cs="宋体"/>
          <w:spacing w:val="10"/>
          <w:sz w:val="20"/>
          <w:szCs w:val="20"/>
        </w:rPr>
        <w:t>内本单位信用信息内的失信被执行人</w:t>
      </w:r>
      <w:r>
        <w:rPr>
          <w:rFonts w:ascii="宋体" w:hAnsi="宋体" w:eastAsia="宋体" w:cs="宋体"/>
          <w:spacing w:val="9"/>
          <w:sz w:val="20"/>
          <w:szCs w:val="20"/>
        </w:rPr>
        <w:t>、重大税收</w:t>
      </w:r>
      <w:r>
        <w:rPr>
          <w:rFonts w:ascii="宋体" w:hAnsi="宋体" w:eastAsia="宋体" w:cs="宋体"/>
          <w:sz w:val="20"/>
          <w:szCs w:val="20"/>
        </w:rPr>
        <w:t xml:space="preserve"> </w:t>
      </w:r>
      <w:r>
        <w:rPr>
          <w:rFonts w:ascii="宋体" w:hAnsi="宋体" w:eastAsia="宋体" w:cs="宋体"/>
          <w:spacing w:val="9"/>
          <w:sz w:val="20"/>
          <w:szCs w:val="20"/>
        </w:rPr>
        <w:t>违法案件当事人名单的查询截图。示意如下：</w:t>
      </w:r>
    </w:p>
    <w:p w14:paraId="7F9A5155">
      <w:pPr>
        <w:pStyle w:val="5"/>
        <w:spacing w:line="433" w:lineRule="auto"/>
      </w:pPr>
    </w:p>
    <w:p w14:paraId="34AA78F6">
      <w:pPr>
        <w:spacing w:line="4255" w:lineRule="exact"/>
      </w:pPr>
      <w:r>
        <w:rPr>
          <w:position w:val="-85"/>
        </w:rPr>
        <w:drawing>
          <wp:inline distT="0" distB="0" distL="0" distR="0">
            <wp:extent cx="5758815" cy="2701925"/>
            <wp:effectExtent l="0" t="0" r="13335" b="3175"/>
            <wp:docPr id="1" name="IM 2"/>
            <wp:cNvGraphicFramePr/>
            <a:graphic xmlns:a="http://schemas.openxmlformats.org/drawingml/2006/main">
              <a:graphicData uri="http://schemas.openxmlformats.org/drawingml/2006/picture">
                <pic:pic xmlns:pic="http://schemas.openxmlformats.org/drawingml/2006/picture">
                  <pic:nvPicPr>
                    <pic:cNvPr id="1" name="IM 2"/>
                    <pic:cNvPicPr/>
                  </pic:nvPicPr>
                  <pic:blipFill>
                    <a:blip r:embed="rId14"/>
                    <a:stretch>
                      <a:fillRect/>
                    </a:stretch>
                  </pic:blipFill>
                  <pic:spPr>
                    <a:xfrm>
                      <a:off x="0" y="0"/>
                      <a:ext cx="5759195" cy="2702052"/>
                    </a:xfrm>
                    <a:prstGeom prst="rect">
                      <a:avLst/>
                    </a:prstGeom>
                  </pic:spPr>
                </pic:pic>
              </a:graphicData>
            </a:graphic>
          </wp:inline>
        </w:drawing>
      </w:r>
    </w:p>
    <w:p w14:paraId="2D2ECAA8">
      <w:pPr>
        <w:spacing w:line="4255" w:lineRule="exact"/>
      </w:pPr>
    </w:p>
    <w:p w14:paraId="4963AC7D">
      <w:pPr>
        <w:tabs>
          <w:tab w:val="left" w:pos="1044"/>
        </w:tabs>
        <w:bidi w:val="0"/>
        <w:jc w:val="left"/>
        <w:rPr>
          <w:rFonts w:hint="eastAsia" w:eastAsia="宋体" w:cs="Arial"/>
          <w:snapToGrid w:val="0"/>
          <w:color w:val="000000"/>
          <w:kern w:val="0"/>
          <w:sz w:val="21"/>
          <w:szCs w:val="21"/>
          <w:lang w:val="en-US" w:eastAsia="zh-CN" w:bidi="ar-SA"/>
        </w:rPr>
      </w:pPr>
      <w:r>
        <w:rPr>
          <w:rFonts w:hint="eastAsia" w:eastAsia="宋体" w:cs="Arial"/>
          <w:snapToGrid w:val="0"/>
          <w:color w:val="000000"/>
          <w:kern w:val="0"/>
          <w:sz w:val="21"/>
          <w:szCs w:val="21"/>
          <w:lang w:val="en-US" w:eastAsia="zh-CN" w:bidi="ar-SA"/>
        </w:rPr>
        <w:tab/>
      </w:r>
    </w:p>
    <w:p w14:paraId="5220DC60">
      <w:pPr>
        <w:pStyle w:val="5"/>
        <w:rPr>
          <w:rFonts w:hint="eastAsia" w:eastAsia="宋体" w:cs="Arial"/>
          <w:snapToGrid w:val="0"/>
          <w:color w:val="000000"/>
          <w:kern w:val="0"/>
          <w:sz w:val="21"/>
          <w:szCs w:val="21"/>
          <w:lang w:val="en-US" w:eastAsia="zh-CN" w:bidi="ar-SA"/>
        </w:rPr>
      </w:pPr>
    </w:p>
    <w:p w14:paraId="6EF14028">
      <w:pPr>
        <w:pStyle w:val="6"/>
        <w:rPr>
          <w:rFonts w:hint="eastAsia" w:eastAsia="宋体" w:cs="Arial"/>
          <w:snapToGrid w:val="0"/>
          <w:color w:val="000000"/>
          <w:kern w:val="0"/>
          <w:sz w:val="21"/>
          <w:szCs w:val="21"/>
          <w:lang w:val="en-US" w:eastAsia="zh-CN" w:bidi="ar-SA"/>
        </w:rPr>
      </w:pPr>
    </w:p>
    <w:p w14:paraId="1369D4FE">
      <w:pPr>
        <w:pStyle w:val="6"/>
        <w:rPr>
          <w:rFonts w:hint="eastAsia" w:eastAsia="宋体" w:cs="Arial"/>
          <w:snapToGrid w:val="0"/>
          <w:color w:val="000000"/>
          <w:kern w:val="0"/>
          <w:sz w:val="21"/>
          <w:szCs w:val="21"/>
          <w:lang w:val="en-US" w:eastAsia="zh-CN" w:bidi="ar-SA"/>
        </w:rPr>
      </w:pPr>
    </w:p>
    <w:p w14:paraId="1E513538">
      <w:pPr>
        <w:pStyle w:val="6"/>
        <w:rPr>
          <w:rFonts w:hint="eastAsia" w:eastAsia="宋体" w:cs="Arial"/>
          <w:snapToGrid w:val="0"/>
          <w:color w:val="000000"/>
          <w:kern w:val="0"/>
          <w:sz w:val="21"/>
          <w:szCs w:val="21"/>
          <w:lang w:val="en-US" w:eastAsia="zh-CN" w:bidi="ar-SA"/>
        </w:rPr>
      </w:pPr>
    </w:p>
    <w:p w14:paraId="3185AF59">
      <w:pPr>
        <w:pStyle w:val="6"/>
        <w:rPr>
          <w:rFonts w:hint="eastAsia" w:eastAsia="宋体" w:cs="Arial"/>
          <w:snapToGrid w:val="0"/>
          <w:color w:val="000000"/>
          <w:kern w:val="0"/>
          <w:sz w:val="21"/>
          <w:szCs w:val="21"/>
          <w:lang w:val="en-US" w:eastAsia="zh-CN" w:bidi="ar-SA"/>
        </w:rPr>
      </w:pPr>
    </w:p>
    <w:p w14:paraId="5A03B330">
      <w:pPr>
        <w:pStyle w:val="6"/>
        <w:rPr>
          <w:rFonts w:hint="eastAsia" w:eastAsia="宋体" w:cs="Arial"/>
          <w:snapToGrid w:val="0"/>
          <w:color w:val="000000"/>
          <w:kern w:val="0"/>
          <w:sz w:val="21"/>
          <w:szCs w:val="21"/>
          <w:lang w:val="en-US" w:eastAsia="zh-CN" w:bidi="ar-SA"/>
        </w:rPr>
      </w:pPr>
    </w:p>
    <w:p w14:paraId="4D43EC31">
      <w:pPr>
        <w:pStyle w:val="6"/>
        <w:rPr>
          <w:rFonts w:hint="eastAsia" w:eastAsia="宋体" w:cs="Arial"/>
          <w:snapToGrid w:val="0"/>
          <w:color w:val="000000"/>
          <w:kern w:val="0"/>
          <w:sz w:val="21"/>
          <w:szCs w:val="21"/>
          <w:lang w:val="en-US" w:eastAsia="zh-CN" w:bidi="ar-SA"/>
        </w:rPr>
      </w:pPr>
    </w:p>
    <w:p w14:paraId="217567AD">
      <w:pPr>
        <w:pStyle w:val="6"/>
        <w:rPr>
          <w:rFonts w:hint="eastAsia" w:eastAsia="宋体" w:cs="Arial"/>
          <w:snapToGrid w:val="0"/>
          <w:color w:val="000000"/>
          <w:kern w:val="0"/>
          <w:sz w:val="21"/>
          <w:szCs w:val="21"/>
          <w:lang w:val="en-US" w:eastAsia="zh-CN" w:bidi="ar-SA"/>
        </w:rPr>
      </w:pPr>
    </w:p>
    <w:p w14:paraId="791A209B">
      <w:pPr>
        <w:pStyle w:val="6"/>
        <w:rPr>
          <w:rFonts w:hint="eastAsia" w:eastAsia="宋体" w:cs="Arial"/>
          <w:snapToGrid w:val="0"/>
          <w:color w:val="000000"/>
          <w:kern w:val="0"/>
          <w:sz w:val="21"/>
          <w:szCs w:val="21"/>
          <w:lang w:val="en-US" w:eastAsia="zh-CN" w:bidi="ar-SA"/>
        </w:rPr>
      </w:pPr>
    </w:p>
    <w:p w14:paraId="4A11EDA9">
      <w:pPr>
        <w:pStyle w:val="6"/>
        <w:rPr>
          <w:rFonts w:hint="eastAsia" w:eastAsia="宋体" w:cs="Arial"/>
          <w:snapToGrid w:val="0"/>
          <w:color w:val="000000"/>
          <w:kern w:val="0"/>
          <w:sz w:val="21"/>
          <w:szCs w:val="21"/>
          <w:lang w:val="en-US" w:eastAsia="zh-CN" w:bidi="ar-SA"/>
        </w:rPr>
      </w:pPr>
    </w:p>
    <w:p w14:paraId="1F17D447">
      <w:pPr>
        <w:pStyle w:val="6"/>
        <w:rPr>
          <w:rFonts w:hint="eastAsia" w:eastAsia="宋体" w:cs="Arial"/>
          <w:snapToGrid w:val="0"/>
          <w:color w:val="000000"/>
          <w:kern w:val="0"/>
          <w:sz w:val="21"/>
          <w:szCs w:val="21"/>
          <w:lang w:val="en-US" w:eastAsia="zh-CN" w:bidi="ar-SA"/>
        </w:rPr>
      </w:pPr>
    </w:p>
    <w:p w14:paraId="2C9AB181">
      <w:pPr>
        <w:pStyle w:val="20"/>
        <w:numPr>
          <w:ilvl w:val="0"/>
          <w:numId w:val="0"/>
        </w:numPr>
        <w:tabs>
          <w:tab w:val="left" w:pos="0"/>
        </w:tabs>
        <w:ind w:leftChars="0"/>
        <w:jc w:val="center"/>
        <w:rPr>
          <w:rFonts w:hint="eastAsia" w:ascii="宋体" w:hAnsi="宋体" w:eastAsia="宋体" w:cs="宋体"/>
          <w:b/>
          <w:bCs/>
          <w:sz w:val="28"/>
          <w:szCs w:val="20"/>
        </w:rPr>
      </w:pPr>
      <w:bookmarkStart w:id="3" w:name="_Toc27064885"/>
      <w:r>
        <w:rPr>
          <w:rFonts w:hint="eastAsia" w:ascii="宋体" w:hAnsi="宋体" w:eastAsia="宋体" w:cs="宋体"/>
          <w:b/>
          <w:bCs/>
          <w:sz w:val="28"/>
          <w:szCs w:val="20"/>
          <w:lang w:eastAsia="zh-CN"/>
        </w:rPr>
        <w:t>三、项目</w:t>
      </w:r>
      <w:bookmarkEnd w:id="3"/>
      <w:r>
        <w:rPr>
          <w:rFonts w:hint="eastAsia" w:ascii="宋体" w:hAnsi="宋体" w:eastAsia="宋体" w:cs="宋体"/>
          <w:b/>
          <w:bCs/>
          <w:sz w:val="28"/>
          <w:szCs w:val="20"/>
          <w:lang w:eastAsia="zh-CN"/>
        </w:rPr>
        <w:t>管理人员及主要施工人员组成</w:t>
      </w:r>
    </w:p>
    <w:p w14:paraId="54358807">
      <w:pPr>
        <w:spacing w:line="360" w:lineRule="auto"/>
        <w:ind w:firstLine="120" w:firstLineChars="50"/>
        <w:rPr>
          <w:rFonts w:hint="default" w:eastAsia="宋体"/>
          <w:b w:val="0"/>
          <w:bCs/>
          <w:lang w:val="en-US" w:eastAsia="zh-CN"/>
        </w:rPr>
      </w:pPr>
      <w:r>
        <w:rPr>
          <w:rFonts w:hint="eastAsia" w:ascii="宋体" w:cs="宋体"/>
          <w:b w:val="0"/>
          <w:bCs/>
          <w:sz w:val="24"/>
          <w:szCs w:val="24"/>
          <w:u w:val="none"/>
        </w:rPr>
        <w:t>项目名称：</w:t>
      </w:r>
    </w:p>
    <w:tbl>
      <w:tblPr>
        <w:tblStyle w:val="11"/>
        <w:tblpPr w:leftFromText="180" w:rightFromText="180" w:vertAnchor="text" w:horzAnchor="page" w:tblpX="1528" w:tblpY="104"/>
        <w:tblOverlap w:val="never"/>
        <w:tblW w:w="90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721"/>
        <w:gridCol w:w="719"/>
        <w:gridCol w:w="1081"/>
        <w:gridCol w:w="719"/>
        <w:gridCol w:w="721"/>
        <w:gridCol w:w="719"/>
        <w:gridCol w:w="2523"/>
        <w:gridCol w:w="672"/>
      </w:tblGrid>
      <w:tr w14:paraId="35D7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dxa"/>
            <w:vMerge w:val="restart"/>
            <w:vAlign w:val="center"/>
          </w:tcPr>
          <w:p w14:paraId="6AC4F64E">
            <w:pPr>
              <w:adjustRightInd w:val="0"/>
              <w:spacing w:line="440" w:lineRule="exact"/>
              <w:jc w:val="center"/>
              <w:textAlignment w:val="baseline"/>
              <w:rPr>
                <w:szCs w:val="21"/>
              </w:rPr>
            </w:pPr>
            <w:r>
              <w:rPr>
                <w:szCs w:val="21"/>
              </w:rPr>
              <w:t>职务</w:t>
            </w:r>
          </w:p>
        </w:tc>
        <w:tc>
          <w:tcPr>
            <w:tcW w:w="721" w:type="dxa"/>
            <w:vMerge w:val="restart"/>
            <w:vAlign w:val="center"/>
          </w:tcPr>
          <w:p w14:paraId="6A990E16">
            <w:pPr>
              <w:adjustRightInd w:val="0"/>
              <w:spacing w:line="440" w:lineRule="exact"/>
              <w:jc w:val="center"/>
              <w:textAlignment w:val="baseline"/>
              <w:rPr>
                <w:szCs w:val="21"/>
              </w:rPr>
            </w:pPr>
            <w:r>
              <w:rPr>
                <w:szCs w:val="21"/>
              </w:rPr>
              <w:t>姓名</w:t>
            </w:r>
          </w:p>
        </w:tc>
        <w:tc>
          <w:tcPr>
            <w:tcW w:w="719" w:type="dxa"/>
            <w:vMerge w:val="restart"/>
            <w:vAlign w:val="center"/>
          </w:tcPr>
          <w:p w14:paraId="1E7255AF">
            <w:pPr>
              <w:adjustRightInd w:val="0"/>
              <w:spacing w:line="440" w:lineRule="exact"/>
              <w:jc w:val="center"/>
              <w:textAlignment w:val="baseline"/>
              <w:rPr>
                <w:szCs w:val="21"/>
              </w:rPr>
            </w:pPr>
            <w:r>
              <w:rPr>
                <w:szCs w:val="21"/>
              </w:rPr>
              <w:t>职称</w:t>
            </w:r>
          </w:p>
        </w:tc>
        <w:tc>
          <w:tcPr>
            <w:tcW w:w="5763" w:type="dxa"/>
            <w:gridSpan w:val="5"/>
            <w:vAlign w:val="center"/>
          </w:tcPr>
          <w:p w14:paraId="45122738">
            <w:pPr>
              <w:adjustRightInd w:val="0"/>
              <w:spacing w:line="440" w:lineRule="exact"/>
              <w:jc w:val="center"/>
              <w:textAlignment w:val="baseline"/>
              <w:rPr>
                <w:szCs w:val="21"/>
              </w:rPr>
            </w:pPr>
            <w:r>
              <w:rPr>
                <w:szCs w:val="21"/>
              </w:rPr>
              <w:t>执业或职业资格证明</w:t>
            </w:r>
          </w:p>
        </w:tc>
        <w:tc>
          <w:tcPr>
            <w:tcW w:w="672" w:type="dxa"/>
            <w:vAlign w:val="center"/>
          </w:tcPr>
          <w:p w14:paraId="25D0CF7E">
            <w:pPr>
              <w:adjustRightInd w:val="0"/>
              <w:spacing w:line="440" w:lineRule="exact"/>
              <w:jc w:val="center"/>
              <w:textAlignment w:val="baseline"/>
              <w:rPr>
                <w:szCs w:val="21"/>
              </w:rPr>
            </w:pPr>
            <w:r>
              <w:rPr>
                <w:szCs w:val="21"/>
              </w:rPr>
              <w:t>备注</w:t>
            </w:r>
          </w:p>
        </w:tc>
      </w:tr>
      <w:tr w14:paraId="101A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dxa"/>
            <w:vMerge w:val="continue"/>
            <w:vAlign w:val="center"/>
          </w:tcPr>
          <w:p w14:paraId="6E6B8882"/>
        </w:tc>
        <w:tc>
          <w:tcPr>
            <w:tcW w:w="721" w:type="dxa"/>
            <w:vMerge w:val="continue"/>
            <w:vAlign w:val="center"/>
          </w:tcPr>
          <w:p w14:paraId="40782354"/>
        </w:tc>
        <w:tc>
          <w:tcPr>
            <w:tcW w:w="719" w:type="dxa"/>
            <w:vMerge w:val="continue"/>
            <w:vAlign w:val="center"/>
          </w:tcPr>
          <w:p w14:paraId="772A3151"/>
        </w:tc>
        <w:tc>
          <w:tcPr>
            <w:tcW w:w="1081" w:type="dxa"/>
            <w:vAlign w:val="center"/>
          </w:tcPr>
          <w:p w14:paraId="511CD573">
            <w:pPr>
              <w:adjustRightInd w:val="0"/>
              <w:spacing w:line="440" w:lineRule="exact"/>
              <w:jc w:val="center"/>
              <w:textAlignment w:val="baseline"/>
              <w:rPr>
                <w:szCs w:val="21"/>
              </w:rPr>
            </w:pPr>
            <w:r>
              <w:rPr>
                <w:szCs w:val="21"/>
              </w:rPr>
              <w:t>证书名称</w:t>
            </w:r>
          </w:p>
        </w:tc>
        <w:tc>
          <w:tcPr>
            <w:tcW w:w="719" w:type="dxa"/>
            <w:vAlign w:val="center"/>
          </w:tcPr>
          <w:p w14:paraId="41B9B665">
            <w:pPr>
              <w:adjustRightInd w:val="0"/>
              <w:spacing w:line="440" w:lineRule="exact"/>
              <w:jc w:val="center"/>
              <w:textAlignment w:val="baseline"/>
              <w:rPr>
                <w:szCs w:val="21"/>
              </w:rPr>
            </w:pPr>
            <w:r>
              <w:rPr>
                <w:szCs w:val="21"/>
              </w:rPr>
              <w:t>级别</w:t>
            </w:r>
          </w:p>
        </w:tc>
        <w:tc>
          <w:tcPr>
            <w:tcW w:w="721" w:type="dxa"/>
            <w:vAlign w:val="center"/>
          </w:tcPr>
          <w:p w14:paraId="01F5DEBB">
            <w:pPr>
              <w:adjustRightInd w:val="0"/>
              <w:spacing w:line="440" w:lineRule="exact"/>
              <w:jc w:val="center"/>
              <w:textAlignment w:val="baseline"/>
              <w:rPr>
                <w:szCs w:val="21"/>
              </w:rPr>
            </w:pPr>
            <w:r>
              <w:rPr>
                <w:szCs w:val="21"/>
              </w:rPr>
              <w:t>证号</w:t>
            </w:r>
          </w:p>
        </w:tc>
        <w:tc>
          <w:tcPr>
            <w:tcW w:w="719" w:type="dxa"/>
            <w:vAlign w:val="center"/>
          </w:tcPr>
          <w:p w14:paraId="6482A6D2">
            <w:pPr>
              <w:adjustRightInd w:val="0"/>
              <w:spacing w:line="440" w:lineRule="exact"/>
              <w:jc w:val="center"/>
              <w:textAlignment w:val="baseline"/>
              <w:rPr>
                <w:szCs w:val="21"/>
              </w:rPr>
            </w:pPr>
            <w:r>
              <w:rPr>
                <w:szCs w:val="21"/>
              </w:rPr>
              <w:t>专业</w:t>
            </w:r>
          </w:p>
        </w:tc>
        <w:tc>
          <w:tcPr>
            <w:tcW w:w="2523" w:type="dxa"/>
            <w:vAlign w:val="center"/>
          </w:tcPr>
          <w:p w14:paraId="37E5A7CF">
            <w:pPr>
              <w:adjustRightInd w:val="0"/>
              <w:spacing w:line="440" w:lineRule="exact"/>
              <w:jc w:val="center"/>
              <w:textAlignment w:val="baseline"/>
              <w:rPr>
                <w:szCs w:val="21"/>
              </w:rPr>
            </w:pPr>
            <w:r>
              <w:rPr>
                <w:szCs w:val="21"/>
              </w:rPr>
              <w:t>养老保险</w:t>
            </w:r>
          </w:p>
        </w:tc>
        <w:tc>
          <w:tcPr>
            <w:tcW w:w="672" w:type="dxa"/>
            <w:vAlign w:val="center"/>
          </w:tcPr>
          <w:p w14:paraId="0755D387">
            <w:pPr>
              <w:adjustRightInd w:val="0"/>
              <w:spacing w:line="440" w:lineRule="exact"/>
              <w:jc w:val="center"/>
              <w:textAlignment w:val="baseline"/>
              <w:rPr>
                <w:szCs w:val="21"/>
              </w:rPr>
            </w:pPr>
          </w:p>
        </w:tc>
      </w:tr>
      <w:tr w14:paraId="7F187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dxa"/>
            <w:vAlign w:val="center"/>
          </w:tcPr>
          <w:p w14:paraId="0A7B1E94">
            <w:pPr>
              <w:adjustRightInd w:val="0"/>
              <w:spacing w:line="440" w:lineRule="exact"/>
              <w:jc w:val="center"/>
              <w:textAlignment w:val="baseline"/>
              <w:rPr>
                <w:rFonts w:hint="eastAsia" w:eastAsia="宋体"/>
                <w:szCs w:val="21"/>
                <w:lang w:eastAsia="zh-CN"/>
              </w:rPr>
            </w:pPr>
            <w:r>
              <w:rPr>
                <w:rFonts w:hint="eastAsia"/>
                <w:b/>
                <w:bCs/>
                <w:szCs w:val="21"/>
                <w:lang w:eastAsia="zh-CN"/>
              </w:rPr>
              <w:t>管理人员</w:t>
            </w:r>
          </w:p>
        </w:tc>
        <w:tc>
          <w:tcPr>
            <w:tcW w:w="7875" w:type="dxa"/>
            <w:gridSpan w:val="8"/>
            <w:vAlign w:val="center"/>
          </w:tcPr>
          <w:p w14:paraId="4FEF3860">
            <w:pPr>
              <w:adjustRightInd w:val="0"/>
              <w:spacing w:line="440" w:lineRule="exact"/>
              <w:jc w:val="center"/>
              <w:textAlignment w:val="baseline"/>
              <w:rPr>
                <w:szCs w:val="21"/>
              </w:rPr>
            </w:pPr>
          </w:p>
        </w:tc>
      </w:tr>
      <w:tr w14:paraId="0402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dxa"/>
          </w:tcPr>
          <w:p w14:paraId="56CD5B83">
            <w:pPr>
              <w:adjustRightInd w:val="0"/>
              <w:spacing w:line="440" w:lineRule="exact"/>
              <w:jc w:val="center"/>
              <w:textAlignment w:val="baseline"/>
              <w:rPr>
                <w:rFonts w:hint="eastAsia" w:eastAsia="宋体"/>
                <w:szCs w:val="21"/>
                <w:lang w:val="en-US" w:eastAsia="zh-CN"/>
              </w:rPr>
            </w:pPr>
            <w:r>
              <w:rPr>
                <w:rFonts w:hint="eastAsia"/>
                <w:szCs w:val="21"/>
                <w:lang w:val="en-US" w:eastAsia="zh-CN"/>
              </w:rPr>
              <w:t>1</w:t>
            </w:r>
          </w:p>
        </w:tc>
        <w:tc>
          <w:tcPr>
            <w:tcW w:w="721" w:type="dxa"/>
          </w:tcPr>
          <w:p w14:paraId="7895F1C1">
            <w:pPr>
              <w:adjustRightInd w:val="0"/>
              <w:spacing w:line="440" w:lineRule="exact"/>
              <w:jc w:val="center"/>
              <w:textAlignment w:val="baseline"/>
              <w:rPr>
                <w:szCs w:val="21"/>
              </w:rPr>
            </w:pPr>
          </w:p>
        </w:tc>
        <w:tc>
          <w:tcPr>
            <w:tcW w:w="719" w:type="dxa"/>
          </w:tcPr>
          <w:p w14:paraId="5DFC831B">
            <w:pPr>
              <w:adjustRightInd w:val="0"/>
              <w:spacing w:line="440" w:lineRule="exact"/>
              <w:jc w:val="center"/>
              <w:textAlignment w:val="baseline"/>
              <w:rPr>
                <w:szCs w:val="21"/>
              </w:rPr>
            </w:pPr>
          </w:p>
        </w:tc>
        <w:tc>
          <w:tcPr>
            <w:tcW w:w="1081" w:type="dxa"/>
          </w:tcPr>
          <w:p w14:paraId="5BC3B4AD">
            <w:pPr>
              <w:adjustRightInd w:val="0"/>
              <w:spacing w:line="440" w:lineRule="exact"/>
              <w:jc w:val="center"/>
              <w:textAlignment w:val="baseline"/>
              <w:rPr>
                <w:szCs w:val="21"/>
              </w:rPr>
            </w:pPr>
          </w:p>
        </w:tc>
        <w:tc>
          <w:tcPr>
            <w:tcW w:w="719" w:type="dxa"/>
          </w:tcPr>
          <w:p w14:paraId="703762FB">
            <w:pPr>
              <w:adjustRightInd w:val="0"/>
              <w:spacing w:line="440" w:lineRule="exact"/>
              <w:jc w:val="center"/>
              <w:textAlignment w:val="baseline"/>
              <w:rPr>
                <w:szCs w:val="21"/>
              </w:rPr>
            </w:pPr>
          </w:p>
        </w:tc>
        <w:tc>
          <w:tcPr>
            <w:tcW w:w="721" w:type="dxa"/>
          </w:tcPr>
          <w:p w14:paraId="21E50CCD">
            <w:pPr>
              <w:adjustRightInd w:val="0"/>
              <w:spacing w:line="440" w:lineRule="exact"/>
              <w:jc w:val="center"/>
              <w:textAlignment w:val="baseline"/>
              <w:rPr>
                <w:szCs w:val="21"/>
              </w:rPr>
            </w:pPr>
          </w:p>
        </w:tc>
        <w:tc>
          <w:tcPr>
            <w:tcW w:w="719" w:type="dxa"/>
          </w:tcPr>
          <w:p w14:paraId="1C403FA0">
            <w:pPr>
              <w:adjustRightInd w:val="0"/>
              <w:spacing w:line="440" w:lineRule="exact"/>
              <w:jc w:val="center"/>
              <w:textAlignment w:val="baseline"/>
              <w:rPr>
                <w:szCs w:val="21"/>
              </w:rPr>
            </w:pPr>
          </w:p>
        </w:tc>
        <w:tc>
          <w:tcPr>
            <w:tcW w:w="2523" w:type="dxa"/>
          </w:tcPr>
          <w:p w14:paraId="33701631">
            <w:pPr>
              <w:adjustRightInd w:val="0"/>
              <w:spacing w:line="440" w:lineRule="exact"/>
              <w:jc w:val="center"/>
              <w:textAlignment w:val="baseline"/>
              <w:rPr>
                <w:szCs w:val="21"/>
              </w:rPr>
            </w:pPr>
          </w:p>
        </w:tc>
        <w:tc>
          <w:tcPr>
            <w:tcW w:w="672" w:type="dxa"/>
          </w:tcPr>
          <w:p w14:paraId="4ADDDE8E">
            <w:pPr>
              <w:adjustRightInd w:val="0"/>
              <w:spacing w:line="440" w:lineRule="exact"/>
              <w:jc w:val="center"/>
              <w:textAlignment w:val="baseline"/>
              <w:rPr>
                <w:szCs w:val="21"/>
              </w:rPr>
            </w:pPr>
          </w:p>
        </w:tc>
      </w:tr>
      <w:tr w14:paraId="1381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dxa"/>
          </w:tcPr>
          <w:p w14:paraId="2A54DA87">
            <w:pPr>
              <w:adjustRightInd w:val="0"/>
              <w:spacing w:line="440" w:lineRule="exact"/>
              <w:jc w:val="center"/>
              <w:textAlignment w:val="baseline"/>
              <w:rPr>
                <w:rFonts w:hint="eastAsia" w:eastAsia="宋体"/>
                <w:szCs w:val="21"/>
                <w:lang w:val="en-US" w:eastAsia="zh-CN"/>
              </w:rPr>
            </w:pPr>
            <w:r>
              <w:rPr>
                <w:rFonts w:hint="eastAsia"/>
                <w:szCs w:val="21"/>
                <w:lang w:val="en-US" w:eastAsia="zh-CN"/>
              </w:rPr>
              <w:t>2</w:t>
            </w:r>
          </w:p>
        </w:tc>
        <w:tc>
          <w:tcPr>
            <w:tcW w:w="721" w:type="dxa"/>
          </w:tcPr>
          <w:p w14:paraId="4DD24B60">
            <w:pPr>
              <w:adjustRightInd w:val="0"/>
              <w:spacing w:line="440" w:lineRule="exact"/>
              <w:jc w:val="center"/>
              <w:textAlignment w:val="baseline"/>
              <w:rPr>
                <w:szCs w:val="21"/>
              </w:rPr>
            </w:pPr>
          </w:p>
        </w:tc>
        <w:tc>
          <w:tcPr>
            <w:tcW w:w="719" w:type="dxa"/>
          </w:tcPr>
          <w:p w14:paraId="3DB9BEA7">
            <w:pPr>
              <w:adjustRightInd w:val="0"/>
              <w:spacing w:line="440" w:lineRule="exact"/>
              <w:jc w:val="center"/>
              <w:textAlignment w:val="baseline"/>
              <w:rPr>
                <w:szCs w:val="21"/>
              </w:rPr>
            </w:pPr>
          </w:p>
        </w:tc>
        <w:tc>
          <w:tcPr>
            <w:tcW w:w="1081" w:type="dxa"/>
          </w:tcPr>
          <w:p w14:paraId="10C7F17F">
            <w:pPr>
              <w:adjustRightInd w:val="0"/>
              <w:spacing w:line="440" w:lineRule="exact"/>
              <w:jc w:val="center"/>
              <w:textAlignment w:val="baseline"/>
              <w:rPr>
                <w:szCs w:val="21"/>
              </w:rPr>
            </w:pPr>
          </w:p>
        </w:tc>
        <w:tc>
          <w:tcPr>
            <w:tcW w:w="719" w:type="dxa"/>
          </w:tcPr>
          <w:p w14:paraId="6A8D9B6A">
            <w:pPr>
              <w:adjustRightInd w:val="0"/>
              <w:spacing w:line="440" w:lineRule="exact"/>
              <w:jc w:val="center"/>
              <w:textAlignment w:val="baseline"/>
              <w:rPr>
                <w:szCs w:val="21"/>
              </w:rPr>
            </w:pPr>
          </w:p>
        </w:tc>
        <w:tc>
          <w:tcPr>
            <w:tcW w:w="721" w:type="dxa"/>
          </w:tcPr>
          <w:p w14:paraId="20A82716">
            <w:pPr>
              <w:adjustRightInd w:val="0"/>
              <w:spacing w:line="440" w:lineRule="exact"/>
              <w:jc w:val="center"/>
              <w:textAlignment w:val="baseline"/>
              <w:rPr>
                <w:szCs w:val="21"/>
              </w:rPr>
            </w:pPr>
          </w:p>
        </w:tc>
        <w:tc>
          <w:tcPr>
            <w:tcW w:w="719" w:type="dxa"/>
          </w:tcPr>
          <w:p w14:paraId="517902C0">
            <w:pPr>
              <w:adjustRightInd w:val="0"/>
              <w:spacing w:line="440" w:lineRule="exact"/>
              <w:jc w:val="center"/>
              <w:textAlignment w:val="baseline"/>
              <w:rPr>
                <w:szCs w:val="21"/>
              </w:rPr>
            </w:pPr>
          </w:p>
        </w:tc>
        <w:tc>
          <w:tcPr>
            <w:tcW w:w="2523" w:type="dxa"/>
          </w:tcPr>
          <w:p w14:paraId="3895E5BC">
            <w:pPr>
              <w:adjustRightInd w:val="0"/>
              <w:spacing w:line="440" w:lineRule="exact"/>
              <w:jc w:val="center"/>
              <w:textAlignment w:val="baseline"/>
              <w:rPr>
                <w:szCs w:val="21"/>
              </w:rPr>
            </w:pPr>
          </w:p>
        </w:tc>
        <w:tc>
          <w:tcPr>
            <w:tcW w:w="672" w:type="dxa"/>
          </w:tcPr>
          <w:p w14:paraId="3EB52169">
            <w:pPr>
              <w:adjustRightInd w:val="0"/>
              <w:spacing w:line="440" w:lineRule="exact"/>
              <w:jc w:val="center"/>
              <w:textAlignment w:val="baseline"/>
              <w:rPr>
                <w:szCs w:val="21"/>
              </w:rPr>
            </w:pPr>
          </w:p>
        </w:tc>
      </w:tr>
      <w:tr w14:paraId="0793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dxa"/>
          </w:tcPr>
          <w:p w14:paraId="7E645D5F">
            <w:pPr>
              <w:adjustRightInd w:val="0"/>
              <w:spacing w:line="440" w:lineRule="exact"/>
              <w:jc w:val="center"/>
              <w:textAlignment w:val="baseline"/>
              <w:rPr>
                <w:rFonts w:hint="default" w:eastAsia="宋体"/>
                <w:szCs w:val="21"/>
                <w:lang w:val="en-US" w:eastAsia="zh-CN"/>
              </w:rPr>
            </w:pPr>
            <w:r>
              <w:rPr>
                <w:rFonts w:hint="eastAsia"/>
                <w:szCs w:val="21"/>
                <w:lang w:val="en-US" w:eastAsia="zh-CN"/>
              </w:rPr>
              <w:t>...</w:t>
            </w:r>
          </w:p>
        </w:tc>
        <w:tc>
          <w:tcPr>
            <w:tcW w:w="721" w:type="dxa"/>
          </w:tcPr>
          <w:p w14:paraId="746B8A4A">
            <w:pPr>
              <w:adjustRightInd w:val="0"/>
              <w:spacing w:line="440" w:lineRule="exact"/>
              <w:jc w:val="center"/>
              <w:textAlignment w:val="baseline"/>
              <w:rPr>
                <w:szCs w:val="21"/>
              </w:rPr>
            </w:pPr>
          </w:p>
        </w:tc>
        <w:tc>
          <w:tcPr>
            <w:tcW w:w="719" w:type="dxa"/>
          </w:tcPr>
          <w:p w14:paraId="67017ACF">
            <w:pPr>
              <w:adjustRightInd w:val="0"/>
              <w:spacing w:line="440" w:lineRule="exact"/>
              <w:jc w:val="center"/>
              <w:textAlignment w:val="baseline"/>
              <w:rPr>
                <w:szCs w:val="21"/>
              </w:rPr>
            </w:pPr>
          </w:p>
        </w:tc>
        <w:tc>
          <w:tcPr>
            <w:tcW w:w="1081" w:type="dxa"/>
          </w:tcPr>
          <w:p w14:paraId="055AF6CB">
            <w:pPr>
              <w:adjustRightInd w:val="0"/>
              <w:spacing w:line="440" w:lineRule="exact"/>
              <w:jc w:val="center"/>
              <w:textAlignment w:val="baseline"/>
              <w:rPr>
                <w:szCs w:val="21"/>
              </w:rPr>
            </w:pPr>
          </w:p>
        </w:tc>
        <w:tc>
          <w:tcPr>
            <w:tcW w:w="719" w:type="dxa"/>
          </w:tcPr>
          <w:p w14:paraId="2A7CDD53">
            <w:pPr>
              <w:adjustRightInd w:val="0"/>
              <w:spacing w:line="440" w:lineRule="exact"/>
              <w:jc w:val="center"/>
              <w:textAlignment w:val="baseline"/>
              <w:rPr>
                <w:szCs w:val="21"/>
              </w:rPr>
            </w:pPr>
          </w:p>
        </w:tc>
        <w:tc>
          <w:tcPr>
            <w:tcW w:w="721" w:type="dxa"/>
          </w:tcPr>
          <w:p w14:paraId="210FA7C5">
            <w:pPr>
              <w:adjustRightInd w:val="0"/>
              <w:spacing w:line="440" w:lineRule="exact"/>
              <w:jc w:val="center"/>
              <w:textAlignment w:val="baseline"/>
              <w:rPr>
                <w:szCs w:val="21"/>
              </w:rPr>
            </w:pPr>
          </w:p>
        </w:tc>
        <w:tc>
          <w:tcPr>
            <w:tcW w:w="719" w:type="dxa"/>
          </w:tcPr>
          <w:p w14:paraId="65A80452">
            <w:pPr>
              <w:adjustRightInd w:val="0"/>
              <w:spacing w:line="440" w:lineRule="exact"/>
              <w:jc w:val="center"/>
              <w:textAlignment w:val="baseline"/>
              <w:rPr>
                <w:szCs w:val="21"/>
              </w:rPr>
            </w:pPr>
          </w:p>
        </w:tc>
        <w:tc>
          <w:tcPr>
            <w:tcW w:w="2523" w:type="dxa"/>
          </w:tcPr>
          <w:p w14:paraId="4CB33EE6">
            <w:pPr>
              <w:adjustRightInd w:val="0"/>
              <w:spacing w:line="440" w:lineRule="exact"/>
              <w:jc w:val="center"/>
              <w:textAlignment w:val="baseline"/>
              <w:rPr>
                <w:szCs w:val="21"/>
              </w:rPr>
            </w:pPr>
          </w:p>
        </w:tc>
        <w:tc>
          <w:tcPr>
            <w:tcW w:w="672" w:type="dxa"/>
          </w:tcPr>
          <w:p w14:paraId="3E7F5539">
            <w:pPr>
              <w:adjustRightInd w:val="0"/>
              <w:spacing w:line="440" w:lineRule="exact"/>
              <w:jc w:val="center"/>
              <w:textAlignment w:val="baseline"/>
              <w:rPr>
                <w:szCs w:val="21"/>
              </w:rPr>
            </w:pPr>
          </w:p>
        </w:tc>
      </w:tr>
      <w:tr w14:paraId="3A82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dxa"/>
          </w:tcPr>
          <w:p w14:paraId="1CD2B8BA">
            <w:pPr>
              <w:adjustRightInd w:val="0"/>
              <w:spacing w:line="440" w:lineRule="exact"/>
              <w:jc w:val="center"/>
              <w:textAlignment w:val="baseline"/>
              <w:rPr>
                <w:rFonts w:hint="eastAsia" w:eastAsia="宋体"/>
                <w:szCs w:val="21"/>
                <w:lang w:eastAsia="zh-CN"/>
              </w:rPr>
            </w:pPr>
            <w:r>
              <w:rPr>
                <w:rFonts w:hint="eastAsia"/>
                <w:b/>
                <w:bCs/>
                <w:szCs w:val="21"/>
                <w:lang w:eastAsia="zh-CN"/>
              </w:rPr>
              <w:t>施工人员</w:t>
            </w:r>
          </w:p>
        </w:tc>
        <w:tc>
          <w:tcPr>
            <w:tcW w:w="7875" w:type="dxa"/>
            <w:gridSpan w:val="8"/>
          </w:tcPr>
          <w:p w14:paraId="26117358">
            <w:pPr>
              <w:adjustRightInd w:val="0"/>
              <w:spacing w:line="440" w:lineRule="exact"/>
              <w:jc w:val="center"/>
              <w:textAlignment w:val="baseline"/>
              <w:rPr>
                <w:szCs w:val="21"/>
              </w:rPr>
            </w:pPr>
          </w:p>
        </w:tc>
      </w:tr>
      <w:tr w14:paraId="464CB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dxa"/>
          </w:tcPr>
          <w:p w14:paraId="7A6408DB">
            <w:pPr>
              <w:adjustRightInd w:val="0"/>
              <w:spacing w:line="440" w:lineRule="exact"/>
              <w:jc w:val="center"/>
              <w:textAlignment w:val="baseline"/>
              <w:rPr>
                <w:rFonts w:hint="eastAsia" w:eastAsia="宋体"/>
                <w:szCs w:val="21"/>
                <w:lang w:val="en-US" w:eastAsia="zh-CN"/>
              </w:rPr>
            </w:pPr>
            <w:r>
              <w:rPr>
                <w:rFonts w:hint="eastAsia"/>
                <w:szCs w:val="21"/>
                <w:lang w:val="en-US" w:eastAsia="zh-CN"/>
              </w:rPr>
              <w:t>1</w:t>
            </w:r>
          </w:p>
        </w:tc>
        <w:tc>
          <w:tcPr>
            <w:tcW w:w="721" w:type="dxa"/>
          </w:tcPr>
          <w:p w14:paraId="1583A51D">
            <w:pPr>
              <w:adjustRightInd w:val="0"/>
              <w:spacing w:line="440" w:lineRule="exact"/>
              <w:jc w:val="center"/>
              <w:textAlignment w:val="baseline"/>
              <w:rPr>
                <w:szCs w:val="21"/>
              </w:rPr>
            </w:pPr>
          </w:p>
        </w:tc>
        <w:tc>
          <w:tcPr>
            <w:tcW w:w="719" w:type="dxa"/>
          </w:tcPr>
          <w:p w14:paraId="5F526D45">
            <w:pPr>
              <w:adjustRightInd w:val="0"/>
              <w:spacing w:line="440" w:lineRule="exact"/>
              <w:jc w:val="center"/>
              <w:textAlignment w:val="baseline"/>
              <w:rPr>
                <w:szCs w:val="21"/>
              </w:rPr>
            </w:pPr>
          </w:p>
        </w:tc>
        <w:tc>
          <w:tcPr>
            <w:tcW w:w="1081" w:type="dxa"/>
          </w:tcPr>
          <w:p w14:paraId="78039414">
            <w:pPr>
              <w:adjustRightInd w:val="0"/>
              <w:spacing w:line="440" w:lineRule="exact"/>
              <w:jc w:val="center"/>
              <w:textAlignment w:val="baseline"/>
              <w:rPr>
                <w:szCs w:val="21"/>
              </w:rPr>
            </w:pPr>
          </w:p>
        </w:tc>
        <w:tc>
          <w:tcPr>
            <w:tcW w:w="719" w:type="dxa"/>
          </w:tcPr>
          <w:p w14:paraId="509DE1E9">
            <w:pPr>
              <w:adjustRightInd w:val="0"/>
              <w:spacing w:line="440" w:lineRule="exact"/>
              <w:jc w:val="center"/>
              <w:textAlignment w:val="baseline"/>
              <w:rPr>
                <w:szCs w:val="21"/>
              </w:rPr>
            </w:pPr>
          </w:p>
        </w:tc>
        <w:tc>
          <w:tcPr>
            <w:tcW w:w="721" w:type="dxa"/>
          </w:tcPr>
          <w:p w14:paraId="2FFDF636">
            <w:pPr>
              <w:adjustRightInd w:val="0"/>
              <w:spacing w:line="440" w:lineRule="exact"/>
              <w:jc w:val="center"/>
              <w:textAlignment w:val="baseline"/>
              <w:rPr>
                <w:szCs w:val="21"/>
              </w:rPr>
            </w:pPr>
          </w:p>
        </w:tc>
        <w:tc>
          <w:tcPr>
            <w:tcW w:w="719" w:type="dxa"/>
          </w:tcPr>
          <w:p w14:paraId="2E0D233B">
            <w:pPr>
              <w:adjustRightInd w:val="0"/>
              <w:spacing w:line="440" w:lineRule="exact"/>
              <w:jc w:val="center"/>
              <w:textAlignment w:val="baseline"/>
              <w:rPr>
                <w:szCs w:val="21"/>
              </w:rPr>
            </w:pPr>
          </w:p>
        </w:tc>
        <w:tc>
          <w:tcPr>
            <w:tcW w:w="2523" w:type="dxa"/>
          </w:tcPr>
          <w:p w14:paraId="638F8427">
            <w:pPr>
              <w:adjustRightInd w:val="0"/>
              <w:spacing w:line="440" w:lineRule="exact"/>
              <w:jc w:val="center"/>
              <w:textAlignment w:val="baseline"/>
              <w:rPr>
                <w:szCs w:val="21"/>
              </w:rPr>
            </w:pPr>
          </w:p>
        </w:tc>
        <w:tc>
          <w:tcPr>
            <w:tcW w:w="672" w:type="dxa"/>
          </w:tcPr>
          <w:p w14:paraId="0A0F1C71">
            <w:pPr>
              <w:adjustRightInd w:val="0"/>
              <w:spacing w:line="440" w:lineRule="exact"/>
              <w:jc w:val="center"/>
              <w:textAlignment w:val="baseline"/>
              <w:rPr>
                <w:szCs w:val="21"/>
              </w:rPr>
            </w:pPr>
          </w:p>
        </w:tc>
      </w:tr>
      <w:tr w14:paraId="68F4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dxa"/>
          </w:tcPr>
          <w:p w14:paraId="48AEA70E">
            <w:pPr>
              <w:adjustRightInd w:val="0"/>
              <w:spacing w:line="440" w:lineRule="exact"/>
              <w:jc w:val="center"/>
              <w:textAlignment w:val="baseline"/>
              <w:rPr>
                <w:rFonts w:hint="eastAsia" w:eastAsia="宋体"/>
                <w:szCs w:val="21"/>
                <w:lang w:val="en-US" w:eastAsia="zh-CN"/>
              </w:rPr>
            </w:pPr>
            <w:r>
              <w:rPr>
                <w:rFonts w:hint="eastAsia"/>
                <w:szCs w:val="21"/>
                <w:lang w:val="en-US" w:eastAsia="zh-CN"/>
              </w:rPr>
              <w:t>2</w:t>
            </w:r>
          </w:p>
        </w:tc>
        <w:tc>
          <w:tcPr>
            <w:tcW w:w="721" w:type="dxa"/>
          </w:tcPr>
          <w:p w14:paraId="1448491D">
            <w:pPr>
              <w:adjustRightInd w:val="0"/>
              <w:spacing w:line="440" w:lineRule="exact"/>
              <w:jc w:val="center"/>
              <w:textAlignment w:val="baseline"/>
              <w:rPr>
                <w:szCs w:val="21"/>
              </w:rPr>
            </w:pPr>
          </w:p>
        </w:tc>
        <w:tc>
          <w:tcPr>
            <w:tcW w:w="719" w:type="dxa"/>
          </w:tcPr>
          <w:p w14:paraId="6BF21AFA">
            <w:pPr>
              <w:adjustRightInd w:val="0"/>
              <w:spacing w:line="440" w:lineRule="exact"/>
              <w:jc w:val="center"/>
              <w:textAlignment w:val="baseline"/>
              <w:rPr>
                <w:szCs w:val="21"/>
              </w:rPr>
            </w:pPr>
          </w:p>
        </w:tc>
        <w:tc>
          <w:tcPr>
            <w:tcW w:w="1081" w:type="dxa"/>
          </w:tcPr>
          <w:p w14:paraId="5BC61372">
            <w:pPr>
              <w:adjustRightInd w:val="0"/>
              <w:spacing w:line="440" w:lineRule="exact"/>
              <w:jc w:val="center"/>
              <w:textAlignment w:val="baseline"/>
              <w:rPr>
                <w:szCs w:val="21"/>
              </w:rPr>
            </w:pPr>
          </w:p>
        </w:tc>
        <w:tc>
          <w:tcPr>
            <w:tcW w:w="719" w:type="dxa"/>
          </w:tcPr>
          <w:p w14:paraId="3863C52A">
            <w:pPr>
              <w:adjustRightInd w:val="0"/>
              <w:spacing w:line="440" w:lineRule="exact"/>
              <w:jc w:val="center"/>
              <w:textAlignment w:val="baseline"/>
              <w:rPr>
                <w:szCs w:val="21"/>
              </w:rPr>
            </w:pPr>
          </w:p>
        </w:tc>
        <w:tc>
          <w:tcPr>
            <w:tcW w:w="721" w:type="dxa"/>
          </w:tcPr>
          <w:p w14:paraId="12553E91">
            <w:pPr>
              <w:adjustRightInd w:val="0"/>
              <w:spacing w:line="440" w:lineRule="exact"/>
              <w:jc w:val="center"/>
              <w:textAlignment w:val="baseline"/>
              <w:rPr>
                <w:szCs w:val="21"/>
              </w:rPr>
            </w:pPr>
          </w:p>
        </w:tc>
        <w:tc>
          <w:tcPr>
            <w:tcW w:w="719" w:type="dxa"/>
          </w:tcPr>
          <w:p w14:paraId="4A17A3C7">
            <w:pPr>
              <w:adjustRightInd w:val="0"/>
              <w:spacing w:line="440" w:lineRule="exact"/>
              <w:jc w:val="center"/>
              <w:textAlignment w:val="baseline"/>
              <w:rPr>
                <w:szCs w:val="21"/>
              </w:rPr>
            </w:pPr>
          </w:p>
        </w:tc>
        <w:tc>
          <w:tcPr>
            <w:tcW w:w="2523" w:type="dxa"/>
          </w:tcPr>
          <w:p w14:paraId="7187C11E">
            <w:pPr>
              <w:adjustRightInd w:val="0"/>
              <w:spacing w:line="440" w:lineRule="exact"/>
              <w:jc w:val="center"/>
              <w:textAlignment w:val="baseline"/>
              <w:rPr>
                <w:szCs w:val="21"/>
              </w:rPr>
            </w:pPr>
          </w:p>
        </w:tc>
        <w:tc>
          <w:tcPr>
            <w:tcW w:w="672" w:type="dxa"/>
          </w:tcPr>
          <w:p w14:paraId="3A32E978">
            <w:pPr>
              <w:adjustRightInd w:val="0"/>
              <w:spacing w:line="440" w:lineRule="exact"/>
              <w:jc w:val="center"/>
              <w:textAlignment w:val="baseline"/>
              <w:rPr>
                <w:szCs w:val="21"/>
              </w:rPr>
            </w:pPr>
          </w:p>
        </w:tc>
      </w:tr>
      <w:tr w14:paraId="29828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dxa"/>
          </w:tcPr>
          <w:p w14:paraId="4CF44773">
            <w:pPr>
              <w:adjustRightInd w:val="0"/>
              <w:spacing w:line="440" w:lineRule="exact"/>
              <w:jc w:val="center"/>
              <w:textAlignment w:val="baseline"/>
              <w:rPr>
                <w:rFonts w:hint="eastAsia" w:eastAsia="宋体"/>
                <w:szCs w:val="21"/>
                <w:lang w:val="en-US" w:eastAsia="zh-CN"/>
              </w:rPr>
            </w:pPr>
            <w:r>
              <w:rPr>
                <w:rFonts w:hint="eastAsia"/>
                <w:szCs w:val="21"/>
                <w:lang w:val="en-US" w:eastAsia="zh-CN"/>
              </w:rPr>
              <w:t>3</w:t>
            </w:r>
          </w:p>
        </w:tc>
        <w:tc>
          <w:tcPr>
            <w:tcW w:w="721" w:type="dxa"/>
          </w:tcPr>
          <w:p w14:paraId="0A9D882A">
            <w:pPr>
              <w:adjustRightInd w:val="0"/>
              <w:spacing w:line="440" w:lineRule="exact"/>
              <w:jc w:val="center"/>
              <w:textAlignment w:val="baseline"/>
              <w:rPr>
                <w:szCs w:val="21"/>
              </w:rPr>
            </w:pPr>
          </w:p>
        </w:tc>
        <w:tc>
          <w:tcPr>
            <w:tcW w:w="719" w:type="dxa"/>
          </w:tcPr>
          <w:p w14:paraId="26BCE493">
            <w:pPr>
              <w:adjustRightInd w:val="0"/>
              <w:spacing w:line="440" w:lineRule="exact"/>
              <w:jc w:val="center"/>
              <w:textAlignment w:val="baseline"/>
              <w:rPr>
                <w:szCs w:val="21"/>
              </w:rPr>
            </w:pPr>
          </w:p>
        </w:tc>
        <w:tc>
          <w:tcPr>
            <w:tcW w:w="1081" w:type="dxa"/>
          </w:tcPr>
          <w:p w14:paraId="1DAD2DC2">
            <w:pPr>
              <w:adjustRightInd w:val="0"/>
              <w:spacing w:line="440" w:lineRule="exact"/>
              <w:jc w:val="center"/>
              <w:textAlignment w:val="baseline"/>
              <w:rPr>
                <w:szCs w:val="21"/>
              </w:rPr>
            </w:pPr>
          </w:p>
        </w:tc>
        <w:tc>
          <w:tcPr>
            <w:tcW w:w="719" w:type="dxa"/>
          </w:tcPr>
          <w:p w14:paraId="3182A013">
            <w:pPr>
              <w:adjustRightInd w:val="0"/>
              <w:spacing w:line="440" w:lineRule="exact"/>
              <w:jc w:val="center"/>
              <w:textAlignment w:val="baseline"/>
              <w:rPr>
                <w:szCs w:val="21"/>
              </w:rPr>
            </w:pPr>
          </w:p>
        </w:tc>
        <w:tc>
          <w:tcPr>
            <w:tcW w:w="721" w:type="dxa"/>
          </w:tcPr>
          <w:p w14:paraId="33D2B188">
            <w:pPr>
              <w:adjustRightInd w:val="0"/>
              <w:spacing w:line="440" w:lineRule="exact"/>
              <w:jc w:val="center"/>
              <w:textAlignment w:val="baseline"/>
              <w:rPr>
                <w:szCs w:val="21"/>
              </w:rPr>
            </w:pPr>
          </w:p>
        </w:tc>
        <w:tc>
          <w:tcPr>
            <w:tcW w:w="719" w:type="dxa"/>
          </w:tcPr>
          <w:p w14:paraId="1D658949">
            <w:pPr>
              <w:adjustRightInd w:val="0"/>
              <w:spacing w:line="440" w:lineRule="exact"/>
              <w:jc w:val="center"/>
              <w:textAlignment w:val="baseline"/>
              <w:rPr>
                <w:szCs w:val="21"/>
              </w:rPr>
            </w:pPr>
          </w:p>
        </w:tc>
        <w:tc>
          <w:tcPr>
            <w:tcW w:w="2523" w:type="dxa"/>
          </w:tcPr>
          <w:p w14:paraId="02345266">
            <w:pPr>
              <w:adjustRightInd w:val="0"/>
              <w:spacing w:line="440" w:lineRule="exact"/>
              <w:jc w:val="center"/>
              <w:textAlignment w:val="baseline"/>
              <w:rPr>
                <w:szCs w:val="21"/>
              </w:rPr>
            </w:pPr>
          </w:p>
        </w:tc>
        <w:tc>
          <w:tcPr>
            <w:tcW w:w="672" w:type="dxa"/>
          </w:tcPr>
          <w:p w14:paraId="054BA1B6">
            <w:pPr>
              <w:adjustRightInd w:val="0"/>
              <w:spacing w:line="440" w:lineRule="exact"/>
              <w:jc w:val="center"/>
              <w:textAlignment w:val="baseline"/>
              <w:rPr>
                <w:szCs w:val="21"/>
              </w:rPr>
            </w:pPr>
          </w:p>
        </w:tc>
      </w:tr>
      <w:tr w14:paraId="4D41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dxa"/>
          </w:tcPr>
          <w:p w14:paraId="3F341324">
            <w:pPr>
              <w:adjustRightInd w:val="0"/>
              <w:spacing w:line="440" w:lineRule="exact"/>
              <w:jc w:val="center"/>
              <w:textAlignment w:val="baseline"/>
              <w:rPr>
                <w:rFonts w:hint="eastAsia" w:eastAsia="宋体"/>
                <w:szCs w:val="21"/>
                <w:lang w:val="en-US" w:eastAsia="zh-CN"/>
              </w:rPr>
            </w:pPr>
            <w:r>
              <w:rPr>
                <w:rFonts w:hint="eastAsia"/>
                <w:szCs w:val="21"/>
                <w:lang w:val="en-US" w:eastAsia="zh-CN"/>
              </w:rPr>
              <w:t>4</w:t>
            </w:r>
          </w:p>
        </w:tc>
        <w:tc>
          <w:tcPr>
            <w:tcW w:w="721" w:type="dxa"/>
          </w:tcPr>
          <w:p w14:paraId="5F0C846E">
            <w:pPr>
              <w:adjustRightInd w:val="0"/>
              <w:spacing w:line="440" w:lineRule="exact"/>
              <w:jc w:val="center"/>
              <w:textAlignment w:val="baseline"/>
              <w:rPr>
                <w:szCs w:val="21"/>
              </w:rPr>
            </w:pPr>
          </w:p>
        </w:tc>
        <w:tc>
          <w:tcPr>
            <w:tcW w:w="719" w:type="dxa"/>
          </w:tcPr>
          <w:p w14:paraId="73CC63D0">
            <w:pPr>
              <w:adjustRightInd w:val="0"/>
              <w:spacing w:line="440" w:lineRule="exact"/>
              <w:jc w:val="center"/>
              <w:textAlignment w:val="baseline"/>
              <w:rPr>
                <w:szCs w:val="21"/>
              </w:rPr>
            </w:pPr>
          </w:p>
        </w:tc>
        <w:tc>
          <w:tcPr>
            <w:tcW w:w="1081" w:type="dxa"/>
          </w:tcPr>
          <w:p w14:paraId="4AFD7C8C">
            <w:pPr>
              <w:adjustRightInd w:val="0"/>
              <w:spacing w:line="440" w:lineRule="exact"/>
              <w:jc w:val="center"/>
              <w:textAlignment w:val="baseline"/>
              <w:rPr>
                <w:szCs w:val="21"/>
              </w:rPr>
            </w:pPr>
          </w:p>
        </w:tc>
        <w:tc>
          <w:tcPr>
            <w:tcW w:w="719" w:type="dxa"/>
          </w:tcPr>
          <w:p w14:paraId="530F573A">
            <w:pPr>
              <w:adjustRightInd w:val="0"/>
              <w:spacing w:line="440" w:lineRule="exact"/>
              <w:jc w:val="center"/>
              <w:textAlignment w:val="baseline"/>
              <w:rPr>
                <w:szCs w:val="21"/>
              </w:rPr>
            </w:pPr>
          </w:p>
        </w:tc>
        <w:tc>
          <w:tcPr>
            <w:tcW w:w="721" w:type="dxa"/>
          </w:tcPr>
          <w:p w14:paraId="575227D9">
            <w:pPr>
              <w:adjustRightInd w:val="0"/>
              <w:spacing w:line="440" w:lineRule="exact"/>
              <w:jc w:val="center"/>
              <w:textAlignment w:val="baseline"/>
              <w:rPr>
                <w:szCs w:val="21"/>
              </w:rPr>
            </w:pPr>
          </w:p>
        </w:tc>
        <w:tc>
          <w:tcPr>
            <w:tcW w:w="719" w:type="dxa"/>
          </w:tcPr>
          <w:p w14:paraId="09A193EA">
            <w:pPr>
              <w:adjustRightInd w:val="0"/>
              <w:spacing w:line="440" w:lineRule="exact"/>
              <w:jc w:val="center"/>
              <w:textAlignment w:val="baseline"/>
              <w:rPr>
                <w:szCs w:val="21"/>
              </w:rPr>
            </w:pPr>
          </w:p>
        </w:tc>
        <w:tc>
          <w:tcPr>
            <w:tcW w:w="2523" w:type="dxa"/>
          </w:tcPr>
          <w:p w14:paraId="0D889986">
            <w:pPr>
              <w:adjustRightInd w:val="0"/>
              <w:spacing w:line="440" w:lineRule="exact"/>
              <w:jc w:val="center"/>
              <w:textAlignment w:val="baseline"/>
              <w:rPr>
                <w:szCs w:val="21"/>
              </w:rPr>
            </w:pPr>
          </w:p>
        </w:tc>
        <w:tc>
          <w:tcPr>
            <w:tcW w:w="672" w:type="dxa"/>
          </w:tcPr>
          <w:p w14:paraId="6EC6DE85">
            <w:pPr>
              <w:adjustRightInd w:val="0"/>
              <w:spacing w:line="440" w:lineRule="exact"/>
              <w:jc w:val="center"/>
              <w:textAlignment w:val="baseline"/>
              <w:rPr>
                <w:szCs w:val="21"/>
              </w:rPr>
            </w:pPr>
          </w:p>
        </w:tc>
      </w:tr>
      <w:tr w14:paraId="551C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dxa"/>
          </w:tcPr>
          <w:p w14:paraId="34F342B2">
            <w:pPr>
              <w:adjustRightInd w:val="0"/>
              <w:spacing w:line="440" w:lineRule="exact"/>
              <w:jc w:val="center"/>
              <w:textAlignment w:val="baseline"/>
              <w:rPr>
                <w:rFonts w:hint="default" w:eastAsia="宋体"/>
                <w:szCs w:val="21"/>
                <w:lang w:val="en-US" w:eastAsia="zh-CN"/>
              </w:rPr>
            </w:pPr>
            <w:r>
              <w:rPr>
                <w:rFonts w:hint="eastAsia"/>
                <w:szCs w:val="21"/>
                <w:lang w:val="en-US" w:eastAsia="zh-CN"/>
              </w:rPr>
              <w:t>...</w:t>
            </w:r>
          </w:p>
        </w:tc>
        <w:tc>
          <w:tcPr>
            <w:tcW w:w="721" w:type="dxa"/>
          </w:tcPr>
          <w:p w14:paraId="4914E08D">
            <w:pPr>
              <w:adjustRightInd w:val="0"/>
              <w:spacing w:line="440" w:lineRule="exact"/>
              <w:jc w:val="center"/>
              <w:textAlignment w:val="baseline"/>
              <w:rPr>
                <w:szCs w:val="21"/>
              </w:rPr>
            </w:pPr>
          </w:p>
        </w:tc>
        <w:tc>
          <w:tcPr>
            <w:tcW w:w="719" w:type="dxa"/>
          </w:tcPr>
          <w:p w14:paraId="3447DCDB">
            <w:pPr>
              <w:adjustRightInd w:val="0"/>
              <w:spacing w:line="440" w:lineRule="exact"/>
              <w:jc w:val="center"/>
              <w:textAlignment w:val="baseline"/>
              <w:rPr>
                <w:szCs w:val="21"/>
              </w:rPr>
            </w:pPr>
          </w:p>
        </w:tc>
        <w:tc>
          <w:tcPr>
            <w:tcW w:w="1081" w:type="dxa"/>
          </w:tcPr>
          <w:p w14:paraId="35C15033">
            <w:pPr>
              <w:adjustRightInd w:val="0"/>
              <w:spacing w:line="440" w:lineRule="exact"/>
              <w:jc w:val="center"/>
              <w:textAlignment w:val="baseline"/>
              <w:rPr>
                <w:szCs w:val="21"/>
              </w:rPr>
            </w:pPr>
          </w:p>
        </w:tc>
        <w:tc>
          <w:tcPr>
            <w:tcW w:w="719" w:type="dxa"/>
          </w:tcPr>
          <w:p w14:paraId="12D3A5A0">
            <w:pPr>
              <w:adjustRightInd w:val="0"/>
              <w:spacing w:line="440" w:lineRule="exact"/>
              <w:jc w:val="center"/>
              <w:textAlignment w:val="baseline"/>
              <w:rPr>
                <w:szCs w:val="21"/>
              </w:rPr>
            </w:pPr>
          </w:p>
        </w:tc>
        <w:tc>
          <w:tcPr>
            <w:tcW w:w="721" w:type="dxa"/>
          </w:tcPr>
          <w:p w14:paraId="69F8D72B">
            <w:pPr>
              <w:adjustRightInd w:val="0"/>
              <w:spacing w:line="440" w:lineRule="exact"/>
              <w:jc w:val="center"/>
              <w:textAlignment w:val="baseline"/>
              <w:rPr>
                <w:szCs w:val="21"/>
              </w:rPr>
            </w:pPr>
          </w:p>
        </w:tc>
        <w:tc>
          <w:tcPr>
            <w:tcW w:w="719" w:type="dxa"/>
          </w:tcPr>
          <w:p w14:paraId="3478B6FC">
            <w:pPr>
              <w:adjustRightInd w:val="0"/>
              <w:spacing w:line="440" w:lineRule="exact"/>
              <w:jc w:val="center"/>
              <w:textAlignment w:val="baseline"/>
              <w:rPr>
                <w:szCs w:val="21"/>
              </w:rPr>
            </w:pPr>
          </w:p>
        </w:tc>
        <w:tc>
          <w:tcPr>
            <w:tcW w:w="2523" w:type="dxa"/>
          </w:tcPr>
          <w:p w14:paraId="40054BC3">
            <w:pPr>
              <w:adjustRightInd w:val="0"/>
              <w:spacing w:line="440" w:lineRule="exact"/>
              <w:jc w:val="center"/>
              <w:textAlignment w:val="baseline"/>
              <w:rPr>
                <w:szCs w:val="21"/>
              </w:rPr>
            </w:pPr>
          </w:p>
        </w:tc>
        <w:tc>
          <w:tcPr>
            <w:tcW w:w="672" w:type="dxa"/>
          </w:tcPr>
          <w:p w14:paraId="6E81520C">
            <w:pPr>
              <w:adjustRightInd w:val="0"/>
              <w:spacing w:line="440" w:lineRule="exact"/>
              <w:jc w:val="center"/>
              <w:textAlignment w:val="baseline"/>
              <w:rPr>
                <w:szCs w:val="21"/>
              </w:rPr>
            </w:pPr>
          </w:p>
        </w:tc>
      </w:tr>
    </w:tbl>
    <w:p w14:paraId="0C822D22">
      <w:pPr>
        <w:spacing w:line="360" w:lineRule="auto"/>
        <w:rPr>
          <w:rFonts w:hint="eastAsia"/>
          <w:szCs w:val="21"/>
          <w:lang w:eastAsia="zh-CN"/>
        </w:rPr>
      </w:pPr>
      <w:r>
        <w:rPr>
          <w:rFonts w:hint="eastAsia"/>
          <w:b/>
          <w:bCs/>
          <w:szCs w:val="21"/>
          <w:lang w:eastAsia="zh-CN"/>
        </w:rPr>
        <w:t>注：提供管理人员中项目负责人（经理）资格证明资料，加盖公章。</w:t>
      </w:r>
    </w:p>
    <w:p w14:paraId="31954C8C">
      <w:pPr>
        <w:pStyle w:val="6"/>
        <w:rPr>
          <w:rFonts w:hint="eastAsia" w:eastAsia="宋体" w:cs="Arial"/>
          <w:snapToGrid w:val="0"/>
          <w:color w:val="000000"/>
          <w:kern w:val="0"/>
          <w:sz w:val="21"/>
          <w:szCs w:val="21"/>
          <w:lang w:val="en-US" w:eastAsia="zh-CN" w:bidi="ar-SA"/>
        </w:rPr>
      </w:pPr>
    </w:p>
    <w:p w14:paraId="4570F3F7">
      <w:pPr>
        <w:pStyle w:val="6"/>
        <w:rPr>
          <w:rFonts w:hint="eastAsia" w:eastAsia="宋体" w:cs="Arial"/>
          <w:snapToGrid w:val="0"/>
          <w:color w:val="000000"/>
          <w:kern w:val="0"/>
          <w:sz w:val="21"/>
          <w:szCs w:val="21"/>
          <w:lang w:val="en-US" w:eastAsia="zh-CN" w:bidi="ar-SA"/>
        </w:rPr>
      </w:pPr>
    </w:p>
    <w:p w14:paraId="3DB31501">
      <w:pPr>
        <w:pStyle w:val="20"/>
        <w:pageBreakBefore w:val="0"/>
        <w:wordWrap/>
        <w:overflowPunct/>
        <w:topLinePunct w:val="0"/>
        <w:bidi w:val="0"/>
        <w:spacing w:line="360" w:lineRule="auto"/>
        <w:jc w:val="center"/>
        <w:rPr>
          <w:rFonts w:hint="eastAsia" w:ascii="宋体" w:hAnsi="宋体" w:eastAsia="宋体" w:cs="宋体"/>
          <w:b/>
          <w:bCs/>
          <w:sz w:val="28"/>
          <w:szCs w:val="20"/>
        </w:rPr>
      </w:pPr>
      <w:r>
        <w:rPr>
          <w:rFonts w:hint="eastAsia" w:ascii="宋体" w:hAnsi="宋体" w:eastAsia="宋体" w:cs="宋体"/>
          <w:b/>
          <w:bCs/>
          <w:sz w:val="28"/>
          <w:szCs w:val="20"/>
          <w:lang w:eastAsia="zh-CN"/>
        </w:rPr>
        <w:t>四、项目</w:t>
      </w:r>
      <w:r>
        <w:rPr>
          <w:rFonts w:hint="eastAsia" w:ascii="宋体" w:hAnsi="宋体" w:eastAsia="宋体" w:cs="宋体"/>
          <w:b/>
          <w:bCs/>
          <w:sz w:val="28"/>
          <w:szCs w:val="20"/>
        </w:rPr>
        <w:t>施工进度</w:t>
      </w:r>
      <w:r>
        <w:rPr>
          <w:rFonts w:hint="eastAsia" w:ascii="宋体" w:hAnsi="宋体" w:eastAsia="宋体" w:cs="宋体"/>
          <w:b/>
          <w:bCs/>
          <w:sz w:val="28"/>
          <w:szCs w:val="20"/>
          <w:lang w:eastAsia="zh-CN"/>
        </w:rPr>
        <w:t>计划</w:t>
      </w:r>
    </w:p>
    <w:p w14:paraId="1A50879F">
      <w:pPr>
        <w:pageBreakBefore w:val="0"/>
        <w:wordWrap/>
        <w:overflowPunct/>
        <w:topLinePunct w:val="0"/>
        <w:bidi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格式自拟。</w:t>
      </w:r>
      <w:r>
        <w:rPr>
          <w:rFonts w:hint="eastAsia" w:ascii="宋体" w:hAnsi="宋体" w:eastAsia="宋体" w:cs="宋体"/>
          <w:sz w:val="24"/>
          <w:szCs w:val="24"/>
        </w:rPr>
        <w:t xml:space="preserve"> 按招标文件要求的计划工期进行施工</w:t>
      </w:r>
      <w:r>
        <w:rPr>
          <w:rFonts w:hint="eastAsia" w:ascii="宋体" w:hAnsi="宋体" w:eastAsia="宋体" w:cs="宋体"/>
          <w:sz w:val="24"/>
          <w:szCs w:val="24"/>
          <w:lang w:eastAsia="zh-CN"/>
        </w:rPr>
        <w:t>，</w:t>
      </w:r>
      <w:r>
        <w:rPr>
          <w:rFonts w:hint="eastAsia" w:ascii="宋体" w:hAnsi="宋体" w:eastAsia="宋体" w:cs="宋体"/>
          <w:sz w:val="24"/>
          <w:szCs w:val="24"/>
        </w:rPr>
        <w:t>各个关键日期采用网络图（或横道图）表示</w:t>
      </w:r>
      <w:r>
        <w:rPr>
          <w:rFonts w:hint="eastAsia" w:ascii="宋体" w:hAnsi="宋体" w:eastAsia="宋体" w:cs="宋体"/>
          <w:sz w:val="24"/>
          <w:szCs w:val="24"/>
          <w:lang w:val="en-US" w:eastAsia="zh-CN"/>
        </w:rPr>
        <w:t xml:space="preserve"> ，并附说明</w:t>
      </w:r>
      <w:r>
        <w:rPr>
          <w:rFonts w:hint="eastAsia" w:ascii="宋体" w:hAnsi="宋体" w:eastAsia="宋体" w:cs="宋体"/>
          <w:sz w:val="24"/>
          <w:szCs w:val="24"/>
          <w:lang w:eastAsia="zh-CN"/>
        </w:rPr>
        <w:t>。</w:t>
      </w:r>
    </w:p>
    <w:p w14:paraId="18E55E43">
      <w:pPr>
        <w:pStyle w:val="5"/>
        <w:rPr>
          <w:rFonts w:hint="eastAsia" w:ascii="宋体"/>
          <w:szCs w:val="21"/>
          <w:lang w:eastAsia="zh-CN"/>
        </w:rPr>
      </w:pPr>
    </w:p>
    <w:p w14:paraId="2F5C7594">
      <w:pPr>
        <w:pStyle w:val="6"/>
        <w:pageBreakBefore w:val="0"/>
        <w:wordWrap/>
        <w:overflowPunct/>
        <w:topLinePunct w:val="0"/>
        <w:bidi w:val="0"/>
        <w:spacing w:line="360" w:lineRule="auto"/>
        <w:rPr>
          <w:rFonts w:hint="eastAsia"/>
          <w:lang w:eastAsia="zh-CN"/>
        </w:rPr>
      </w:pPr>
    </w:p>
    <w:p w14:paraId="4D6FCF30">
      <w:pPr>
        <w:pStyle w:val="20"/>
        <w:pageBreakBefore w:val="0"/>
        <w:wordWrap/>
        <w:overflowPunct/>
        <w:topLinePunct w:val="0"/>
        <w:bidi w:val="0"/>
        <w:spacing w:line="360" w:lineRule="auto"/>
        <w:jc w:val="center"/>
        <w:rPr>
          <w:rFonts w:hint="eastAsia" w:ascii="宋体" w:hAnsi="宋体" w:eastAsia="宋体" w:cs="宋体"/>
          <w:b/>
          <w:bCs/>
          <w:sz w:val="28"/>
          <w:szCs w:val="20"/>
          <w:lang w:eastAsia="zh-CN"/>
        </w:rPr>
      </w:pPr>
    </w:p>
    <w:p w14:paraId="02114192">
      <w:pPr>
        <w:pageBreakBefore w:val="0"/>
        <w:wordWrap/>
        <w:overflowPunct/>
        <w:topLinePunct w:val="0"/>
        <w:bidi w:val="0"/>
        <w:spacing w:line="360" w:lineRule="auto"/>
        <w:rPr>
          <w:rFonts w:hint="eastAsia" w:ascii="宋体" w:hAnsi="宋体" w:eastAsia="宋体" w:cs="宋体"/>
          <w:sz w:val="24"/>
          <w:szCs w:val="24"/>
        </w:rPr>
      </w:pPr>
    </w:p>
    <w:p w14:paraId="04150FDD">
      <w:pPr>
        <w:pStyle w:val="6"/>
        <w:pageBreakBefore w:val="0"/>
        <w:wordWrap/>
        <w:overflowPunct/>
        <w:topLinePunct w:val="0"/>
        <w:bidi w:val="0"/>
        <w:spacing w:line="360" w:lineRule="auto"/>
      </w:pPr>
    </w:p>
    <w:p w14:paraId="51ECB501">
      <w:pPr>
        <w:pStyle w:val="6"/>
      </w:pPr>
    </w:p>
    <w:p w14:paraId="5E382D48">
      <w:pPr>
        <w:pStyle w:val="6"/>
        <w:rPr>
          <w:sz w:val="28"/>
          <w:szCs w:val="28"/>
        </w:rPr>
      </w:pPr>
    </w:p>
    <w:p w14:paraId="1568A792">
      <w:pPr>
        <w:pStyle w:val="20"/>
        <w:spacing w:before="0" w:beforeLines="50" w:beforeAutospacing="0" w:line="240" w:lineRule="auto"/>
        <w:ind w:firstLine="1968" w:firstLineChars="700"/>
        <w:jc w:val="both"/>
        <w:rPr>
          <w:rFonts w:hint="eastAsia" w:asciiTheme="minorEastAsia" w:hAnsiTheme="minorEastAsia" w:eastAsiaTheme="minorEastAsia" w:cstheme="minorEastAsia"/>
          <w:b/>
          <w:bCs/>
          <w:sz w:val="28"/>
          <w:szCs w:val="28"/>
          <w:lang w:eastAsia="zh-CN"/>
        </w:rPr>
      </w:pPr>
    </w:p>
    <w:p w14:paraId="01319ABD">
      <w:pPr>
        <w:pStyle w:val="20"/>
        <w:spacing w:before="0" w:beforeLines="50" w:beforeAutospacing="0" w:line="240" w:lineRule="auto"/>
        <w:ind w:firstLine="2530" w:firstLineChars="900"/>
        <w:jc w:val="both"/>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b/>
          <w:bCs/>
          <w:sz w:val="28"/>
          <w:szCs w:val="28"/>
          <w:lang w:eastAsia="zh-CN"/>
        </w:rPr>
        <w:t>五、安全</w:t>
      </w:r>
      <w:r>
        <w:rPr>
          <w:rFonts w:hint="eastAsia" w:ascii="宋体" w:hAnsi="宋体" w:eastAsia="宋体" w:cs="宋体"/>
          <w:b/>
          <w:bCs/>
          <w:sz w:val="32"/>
          <w:szCs w:val="21"/>
          <w:lang w:val="en-US" w:eastAsia="zh-CN"/>
        </w:rPr>
        <w:t>生产</w:t>
      </w:r>
      <w:r>
        <w:rPr>
          <w:rFonts w:hint="eastAsia" w:asciiTheme="minorEastAsia" w:hAnsiTheme="minorEastAsia" w:eastAsiaTheme="minorEastAsia" w:cstheme="minorEastAsia"/>
          <w:b/>
          <w:bCs/>
          <w:sz w:val="28"/>
          <w:szCs w:val="28"/>
          <w:lang w:eastAsia="zh-CN"/>
        </w:rPr>
        <w:t>、环境保护、文明施工措施</w:t>
      </w:r>
    </w:p>
    <w:p w14:paraId="5793EE7C">
      <w:pPr>
        <w:pageBreakBefore w:val="0"/>
        <w:wordWrap/>
        <w:overflowPunct/>
        <w:topLinePunct w:val="0"/>
        <w:bidi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格式自拟。</w:t>
      </w:r>
      <w:r>
        <w:rPr>
          <w:rFonts w:hint="eastAsia" w:ascii="宋体" w:hAnsi="宋体" w:eastAsia="宋体" w:cs="宋体"/>
          <w:sz w:val="24"/>
          <w:szCs w:val="24"/>
        </w:rPr>
        <w:t>投标人编制工程质量、安全生产、</w:t>
      </w:r>
      <w:r>
        <w:rPr>
          <w:rFonts w:hint="eastAsia" w:ascii="宋体" w:hAnsi="宋体" w:eastAsia="宋体" w:cs="宋体"/>
          <w:sz w:val="24"/>
          <w:szCs w:val="24"/>
          <w:lang w:eastAsia="zh-CN"/>
        </w:rPr>
        <w:t>环境保护、</w:t>
      </w:r>
      <w:r>
        <w:rPr>
          <w:rFonts w:hint="eastAsia" w:ascii="宋体" w:hAnsi="宋体" w:eastAsia="宋体" w:cs="宋体"/>
          <w:sz w:val="24"/>
          <w:szCs w:val="24"/>
        </w:rPr>
        <w:t>文明施工</w:t>
      </w:r>
      <w:r>
        <w:rPr>
          <w:rFonts w:hint="eastAsia" w:ascii="宋体" w:hAnsi="宋体" w:eastAsia="宋体" w:cs="宋体"/>
          <w:sz w:val="24"/>
          <w:szCs w:val="24"/>
          <w:lang w:eastAsia="zh-CN"/>
        </w:rPr>
        <w:t>等的保证</w:t>
      </w:r>
      <w:r>
        <w:rPr>
          <w:rFonts w:hint="eastAsia" w:ascii="宋体" w:hAnsi="宋体" w:eastAsia="宋体" w:cs="宋体"/>
          <w:sz w:val="24"/>
          <w:szCs w:val="24"/>
        </w:rPr>
        <w:t>措施。</w:t>
      </w:r>
    </w:p>
    <w:p w14:paraId="78530754">
      <w:pPr>
        <w:pStyle w:val="6"/>
        <w:rPr>
          <w:rFonts w:hint="eastAsia" w:ascii="宋体"/>
          <w:szCs w:val="21"/>
          <w:lang w:eastAsia="zh-CN"/>
        </w:rPr>
      </w:pPr>
    </w:p>
    <w:p w14:paraId="193105A4">
      <w:pPr>
        <w:pStyle w:val="6"/>
        <w:rPr>
          <w:rFonts w:hint="eastAsia" w:ascii="宋体"/>
          <w:szCs w:val="21"/>
          <w:lang w:eastAsia="zh-CN"/>
        </w:rPr>
      </w:pPr>
    </w:p>
    <w:p w14:paraId="2DC0C27D">
      <w:pPr>
        <w:pStyle w:val="6"/>
        <w:rPr>
          <w:rFonts w:hint="eastAsia" w:eastAsia="宋体" w:cs="Arial"/>
          <w:snapToGrid w:val="0"/>
          <w:color w:val="000000"/>
          <w:kern w:val="0"/>
          <w:sz w:val="21"/>
          <w:szCs w:val="21"/>
          <w:lang w:val="en-US" w:eastAsia="zh-CN" w:bidi="ar-SA"/>
        </w:rPr>
        <w:sectPr>
          <w:footerReference r:id="rId9" w:type="default"/>
          <w:pgSz w:w="11906" w:h="16839"/>
          <w:pgMar w:top="1431" w:right="1358" w:bottom="952" w:left="1418" w:header="0" w:footer="790" w:gutter="0"/>
          <w:cols w:space="720" w:num="1"/>
        </w:sectPr>
      </w:pPr>
    </w:p>
    <w:p w14:paraId="221E254D">
      <w:pPr>
        <w:pStyle w:val="5"/>
        <w:spacing w:line="284" w:lineRule="auto"/>
      </w:pPr>
    </w:p>
    <w:p w14:paraId="1D0B925F">
      <w:pPr>
        <w:pStyle w:val="5"/>
        <w:spacing w:line="285" w:lineRule="auto"/>
      </w:pPr>
    </w:p>
    <w:p w14:paraId="7DC92147">
      <w:pPr>
        <w:pStyle w:val="20"/>
        <w:spacing w:before="0" w:beforeLines="50" w:beforeAutospacing="0" w:line="240" w:lineRule="auto"/>
        <w:ind w:firstLine="3654" w:firstLineChars="1300"/>
        <w:jc w:val="both"/>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b/>
          <w:bCs/>
          <w:sz w:val="28"/>
          <w:szCs w:val="28"/>
          <w:lang w:val="en-US" w:eastAsia="zh-CN"/>
        </w:rPr>
        <w:t>六、类似业绩</w:t>
      </w:r>
    </w:p>
    <w:p w14:paraId="02FF6CBD">
      <w:pPr>
        <w:pStyle w:val="5"/>
        <w:spacing w:line="279" w:lineRule="auto"/>
      </w:pPr>
    </w:p>
    <w:p w14:paraId="68B6CAC5">
      <w:pPr>
        <w:pStyle w:val="5"/>
        <w:spacing w:line="280" w:lineRule="auto"/>
      </w:pPr>
    </w:p>
    <w:p w14:paraId="753FC5AD">
      <w:pPr>
        <w:spacing w:before="98" w:line="219" w:lineRule="auto"/>
        <w:ind w:left="2973"/>
        <w:rPr>
          <w:rFonts w:ascii="宋体" w:hAnsi="宋体" w:eastAsia="宋体" w:cs="宋体"/>
          <w:sz w:val="30"/>
          <w:szCs w:val="30"/>
        </w:rPr>
      </w:pPr>
      <w:r>
        <w:rPr>
          <w:rFonts w:ascii="宋体" w:hAnsi="宋体" w:eastAsia="宋体" w:cs="宋体"/>
          <w:b/>
          <w:bCs/>
          <w:spacing w:val="-4"/>
          <w:sz w:val="30"/>
          <w:szCs w:val="30"/>
        </w:rPr>
        <w:t>近年完成的类似项目情况表</w:t>
      </w:r>
    </w:p>
    <w:p w14:paraId="12EEAA87">
      <w:pPr>
        <w:spacing w:line="180" w:lineRule="exact"/>
      </w:pPr>
    </w:p>
    <w:tbl>
      <w:tblPr>
        <w:tblStyle w:val="21"/>
        <w:tblW w:w="8977" w:type="dxa"/>
        <w:tblInd w:w="2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67"/>
        <w:gridCol w:w="6810"/>
      </w:tblGrid>
      <w:tr w14:paraId="73BE9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7" w:hRule="atLeast"/>
        </w:trPr>
        <w:tc>
          <w:tcPr>
            <w:tcW w:w="2167" w:type="dxa"/>
            <w:tcBorders>
              <w:top w:val="single" w:color="000000" w:sz="2" w:space="0"/>
              <w:left w:val="single" w:color="000000" w:sz="2" w:space="0"/>
            </w:tcBorders>
            <w:vAlign w:val="top"/>
          </w:tcPr>
          <w:p w14:paraId="558FF52F">
            <w:pPr>
              <w:pStyle w:val="22"/>
              <w:spacing w:before="299" w:line="228" w:lineRule="auto"/>
              <w:ind w:left="675"/>
              <w:rPr>
                <w:sz w:val="24"/>
                <w:szCs w:val="24"/>
              </w:rPr>
            </w:pPr>
            <w:r>
              <w:rPr>
                <w:spacing w:val="6"/>
                <w:sz w:val="24"/>
                <w:szCs w:val="24"/>
              </w:rPr>
              <w:t>项目名称</w:t>
            </w:r>
          </w:p>
        </w:tc>
        <w:tc>
          <w:tcPr>
            <w:tcW w:w="6810" w:type="dxa"/>
            <w:tcBorders>
              <w:top w:val="single" w:color="000000" w:sz="2" w:space="0"/>
              <w:right w:val="single" w:color="000000" w:sz="2" w:space="0"/>
            </w:tcBorders>
            <w:vAlign w:val="top"/>
          </w:tcPr>
          <w:p w14:paraId="5EB1D617">
            <w:pPr>
              <w:rPr>
                <w:rFonts w:ascii="Arial"/>
                <w:sz w:val="24"/>
                <w:szCs w:val="24"/>
              </w:rPr>
            </w:pPr>
          </w:p>
        </w:tc>
      </w:tr>
      <w:tr w14:paraId="69BCC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2167" w:type="dxa"/>
            <w:tcBorders>
              <w:left w:val="single" w:color="000000" w:sz="2" w:space="0"/>
            </w:tcBorders>
            <w:vAlign w:val="top"/>
          </w:tcPr>
          <w:p w14:paraId="3BCF1828">
            <w:pPr>
              <w:pStyle w:val="22"/>
              <w:spacing w:before="255" w:line="228" w:lineRule="auto"/>
              <w:ind w:left="569"/>
              <w:rPr>
                <w:sz w:val="24"/>
                <w:szCs w:val="24"/>
              </w:rPr>
            </w:pPr>
            <w:r>
              <w:rPr>
                <w:spacing w:val="7"/>
                <w:sz w:val="24"/>
                <w:szCs w:val="24"/>
              </w:rPr>
              <w:t>项目所在地</w:t>
            </w:r>
          </w:p>
        </w:tc>
        <w:tc>
          <w:tcPr>
            <w:tcW w:w="6810" w:type="dxa"/>
            <w:tcBorders>
              <w:right w:val="single" w:color="000000" w:sz="2" w:space="0"/>
            </w:tcBorders>
            <w:vAlign w:val="top"/>
          </w:tcPr>
          <w:p w14:paraId="5FC21E9B">
            <w:pPr>
              <w:rPr>
                <w:rFonts w:ascii="Arial"/>
                <w:sz w:val="24"/>
                <w:szCs w:val="24"/>
              </w:rPr>
            </w:pPr>
          </w:p>
        </w:tc>
      </w:tr>
      <w:tr w14:paraId="5F79C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2167" w:type="dxa"/>
            <w:tcBorders>
              <w:left w:val="single" w:color="000000" w:sz="2" w:space="0"/>
            </w:tcBorders>
            <w:vAlign w:val="top"/>
          </w:tcPr>
          <w:p w14:paraId="23444F49">
            <w:pPr>
              <w:pStyle w:val="22"/>
              <w:spacing w:before="258" w:line="229" w:lineRule="auto"/>
              <w:ind w:left="565"/>
              <w:rPr>
                <w:sz w:val="24"/>
                <w:szCs w:val="24"/>
              </w:rPr>
            </w:pPr>
            <w:r>
              <w:rPr>
                <w:spacing w:val="8"/>
                <w:sz w:val="24"/>
                <w:szCs w:val="24"/>
              </w:rPr>
              <w:t>委托人名称</w:t>
            </w:r>
          </w:p>
        </w:tc>
        <w:tc>
          <w:tcPr>
            <w:tcW w:w="6810" w:type="dxa"/>
            <w:tcBorders>
              <w:right w:val="single" w:color="000000" w:sz="2" w:space="0"/>
            </w:tcBorders>
            <w:vAlign w:val="top"/>
          </w:tcPr>
          <w:p w14:paraId="5C30C242">
            <w:pPr>
              <w:rPr>
                <w:rFonts w:ascii="Arial"/>
                <w:sz w:val="24"/>
                <w:szCs w:val="24"/>
              </w:rPr>
            </w:pPr>
          </w:p>
        </w:tc>
      </w:tr>
      <w:tr w14:paraId="25176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2167" w:type="dxa"/>
            <w:tcBorders>
              <w:left w:val="single" w:color="000000" w:sz="2" w:space="0"/>
            </w:tcBorders>
            <w:vAlign w:val="top"/>
          </w:tcPr>
          <w:p w14:paraId="3E22111A">
            <w:pPr>
              <w:pStyle w:val="22"/>
              <w:spacing w:before="256" w:line="229" w:lineRule="auto"/>
              <w:ind w:left="565"/>
              <w:rPr>
                <w:sz w:val="24"/>
                <w:szCs w:val="24"/>
              </w:rPr>
            </w:pPr>
            <w:r>
              <w:rPr>
                <w:spacing w:val="8"/>
                <w:sz w:val="24"/>
                <w:szCs w:val="24"/>
              </w:rPr>
              <w:t>委托人地址</w:t>
            </w:r>
          </w:p>
        </w:tc>
        <w:tc>
          <w:tcPr>
            <w:tcW w:w="6810" w:type="dxa"/>
            <w:tcBorders>
              <w:right w:val="single" w:color="000000" w:sz="2" w:space="0"/>
            </w:tcBorders>
            <w:vAlign w:val="top"/>
          </w:tcPr>
          <w:p w14:paraId="0CB19B01">
            <w:pPr>
              <w:rPr>
                <w:rFonts w:ascii="Arial"/>
                <w:sz w:val="24"/>
                <w:szCs w:val="24"/>
              </w:rPr>
            </w:pPr>
          </w:p>
        </w:tc>
      </w:tr>
      <w:tr w14:paraId="063DC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2167" w:type="dxa"/>
            <w:tcBorders>
              <w:left w:val="single" w:color="000000" w:sz="2" w:space="0"/>
            </w:tcBorders>
            <w:vAlign w:val="top"/>
          </w:tcPr>
          <w:p w14:paraId="718CD3A6">
            <w:pPr>
              <w:pStyle w:val="22"/>
              <w:spacing w:before="261" w:line="229" w:lineRule="auto"/>
              <w:ind w:left="565"/>
              <w:rPr>
                <w:sz w:val="24"/>
                <w:szCs w:val="24"/>
              </w:rPr>
            </w:pPr>
            <w:r>
              <w:rPr>
                <w:spacing w:val="8"/>
                <w:sz w:val="24"/>
                <w:szCs w:val="24"/>
              </w:rPr>
              <w:t>委托人电话</w:t>
            </w:r>
          </w:p>
        </w:tc>
        <w:tc>
          <w:tcPr>
            <w:tcW w:w="6810" w:type="dxa"/>
            <w:tcBorders>
              <w:right w:val="single" w:color="000000" w:sz="2" w:space="0"/>
            </w:tcBorders>
            <w:vAlign w:val="top"/>
          </w:tcPr>
          <w:p w14:paraId="19C45E87">
            <w:pPr>
              <w:rPr>
                <w:rFonts w:ascii="Arial"/>
                <w:sz w:val="24"/>
                <w:szCs w:val="24"/>
              </w:rPr>
            </w:pPr>
          </w:p>
        </w:tc>
      </w:tr>
      <w:tr w14:paraId="78CFB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2167" w:type="dxa"/>
            <w:tcBorders>
              <w:left w:val="single" w:color="000000" w:sz="2" w:space="0"/>
            </w:tcBorders>
            <w:vAlign w:val="top"/>
          </w:tcPr>
          <w:p w14:paraId="0B3A67A6">
            <w:pPr>
              <w:pStyle w:val="22"/>
              <w:spacing w:before="257" w:line="226" w:lineRule="auto"/>
              <w:ind w:left="672"/>
              <w:rPr>
                <w:sz w:val="24"/>
                <w:szCs w:val="24"/>
              </w:rPr>
            </w:pPr>
            <w:r>
              <w:rPr>
                <w:spacing w:val="7"/>
                <w:sz w:val="24"/>
                <w:szCs w:val="24"/>
              </w:rPr>
              <w:t>合同价格</w:t>
            </w:r>
          </w:p>
        </w:tc>
        <w:tc>
          <w:tcPr>
            <w:tcW w:w="6810" w:type="dxa"/>
            <w:tcBorders>
              <w:right w:val="single" w:color="000000" w:sz="2" w:space="0"/>
            </w:tcBorders>
            <w:vAlign w:val="top"/>
          </w:tcPr>
          <w:p w14:paraId="1A031655">
            <w:pPr>
              <w:rPr>
                <w:rFonts w:ascii="Arial"/>
                <w:sz w:val="24"/>
                <w:szCs w:val="24"/>
              </w:rPr>
            </w:pPr>
          </w:p>
        </w:tc>
      </w:tr>
      <w:tr w14:paraId="6675C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4" w:hRule="atLeast"/>
        </w:trPr>
        <w:tc>
          <w:tcPr>
            <w:tcW w:w="2167" w:type="dxa"/>
            <w:tcBorders>
              <w:left w:val="single" w:color="000000" w:sz="2" w:space="0"/>
            </w:tcBorders>
            <w:vAlign w:val="top"/>
          </w:tcPr>
          <w:p w14:paraId="4F37AEAC">
            <w:pPr>
              <w:pStyle w:val="22"/>
              <w:spacing w:before="169" w:line="325" w:lineRule="auto"/>
              <w:ind w:left="461" w:right="489" w:firstLine="206"/>
              <w:rPr>
                <w:sz w:val="24"/>
                <w:szCs w:val="24"/>
              </w:rPr>
            </w:pPr>
            <w:r>
              <w:rPr>
                <w:spacing w:val="7"/>
                <w:sz w:val="24"/>
                <w:szCs w:val="24"/>
              </w:rPr>
              <w:t>合同期或</w:t>
            </w:r>
            <w:r>
              <w:rPr>
                <w:sz w:val="24"/>
                <w:szCs w:val="24"/>
              </w:rPr>
              <w:t xml:space="preserve">  </w:t>
            </w:r>
            <w:r>
              <w:rPr>
                <w:spacing w:val="1"/>
                <w:sz w:val="24"/>
                <w:szCs w:val="24"/>
              </w:rPr>
              <w:t>项目完成时间</w:t>
            </w:r>
          </w:p>
        </w:tc>
        <w:tc>
          <w:tcPr>
            <w:tcW w:w="6810" w:type="dxa"/>
            <w:tcBorders>
              <w:right w:val="single" w:color="000000" w:sz="2" w:space="0"/>
            </w:tcBorders>
            <w:vAlign w:val="top"/>
          </w:tcPr>
          <w:p w14:paraId="3B52F00B">
            <w:pPr>
              <w:rPr>
                <w:rFonts w:ascii="Arial"/>
                <w:sz w:val="24"/>
                <w:szCs w:val="24"/>
              </w:rPr>
            </w:pPr>
          </w:p>
        </w:tc>
      </w:tr>
      <w:tr w14:paraId="30761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2167" w:type="dxa"/>
            <w:tcBorders>
              <w:left w:val="single" w:color="000000" w:sz="2" w:space="0"/>
            </w:tcBorders>
            <w:vAlign w:val="top"/>
          </w:tcPr>
          <w:p w14:paraId="58FB23EA">
            <w:pPr>
              <w:pStyle w:val="22"/>
              <w:spacing w:before="262" w:line="228" w:lineRule="auto"/>
              <w:ind w:left="569"/>
              <w:rPr>
                <w:sz w:val="24"/>
                <w:szCs w:val="24"/>
              </w:rPr>
            </w:pPr>
            <w:r>
              <w:rPr>
                <w:spacing w:val="7"/>
                <w:sz w:val="24"/>
                <w:szCs w:val="24"/>
              </w:rPr>
              <w:t>项目负责人</w:t>
            </w:r>
          </w:p>
        </w:tc>
        <w:tc>
          <w:tcPr>
            <w:tcW w:w="6810" w:type="dxa"/>
            <w:tcBorders>
              <w:right w:val="single" w:color="000000" w:sz="2" w:space="0"/>
            </w:tcBorders>
            <w:vAlign w:val="top"/>
          </w:tcPr>
          <w:p w14:paraId="7BD9560F">
            <w:pPr>
              <w:rPr>
                <w:rFonts w:ascii="Arial"/>
                <w:sz w:val="24"/>
                <w:szCs w:val="24"/>
              </w:rPr>
            </w:pPr>
          </w:p>
        </w:tc>
      </w:tr>
      <w:tr w14:paraId="1A680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3" w:hRule="atLeast"/>
        </w:trPr>
        <w:tc>
          <w:tcPr>
            <w:tcW w:w="2167" w:type="dxa"/>
            <w:tcBorders>
              <w:left w:val="single" w:color="000000" w:sz="2" w:space="0"/>
            </w:tcBorders>
            <w:vAlign w:val="top"/>
          </w:tcPr>
          <w:p w14:paraId="0525D91A">
            <w:pPr>
              <w:spacing w:line="242" w:lineRule="auto"/>
              <w:rPr>
                <w:rFonts w:ascii="Arial"/>
                <w:sz w:val="24"/>
                <w:szCs w:val="24"/>
              </w:rPr>
            </w:pPr>
          </w:p>
          <w:p w14:paraId="3E4A36E1">
            <w:pPr>
              <w:spacing w:line="243" w:lineRule="auto"/>
              <w:rPr>
                <w:rFonts w:ascii="Arial"/>
                <w:sz w:val="24"/>
                <w:szCs w:val="24"/>
              </w:rPr>
            </w:pPr>
          </w:p>
          <w:p w14:paraId="3CE9CE01">
            <w:pPr>
              <w:spacing w:line="243" w:lineRule="auto"/>
              <w:rPr>
                <w:rFonts w:ascii="Arial"/>
                <w:sz w:val="24"/>
                <w:szCs w:val="24"/>
              </w:rPr>
            </w:pPr>
          </w:p>
          <w:p w14:paraId="17990568">
            <w:pPr>
              <w:spacing w:line="243" w:lineRule="auto"/>
              <w:rPr>
                <w:rFonts w:ascii="Arial"/>
                <w:sz w:val="24"/>
                <w:szCs w:val="24"/>
              </w:rPr>
            </w:pPr>
          </w:p>
          <w:p w14:paraId="4277C9E0">
            <w:pPr>
              <w:spacing w:line="243" w:lineRule="auto"/>
              <w:rPr>
                <w:rFonts w:ascii="Arial"/>
                <w:sz w:val="24"/>
                <w:szCs w:val="24"/>
              </w:rPr>
            </w:pPr>
          </w:p>
          <w:p w14:paraId="232A51A5">
            <w:pPr>
              <w:pStyle w:val="22"/>
              <w:spacing w:before="65" w:line="396" w:lineRule="auto"/>
              <w:ind w:left="458" w:right="137" w:hanging="314"/>
              <w:rPr>
                <w:sz w:val="24"/>
                <w:szCs w:val="24"/>
              </w:rPr>
            </w:pPr>
            <w:r>
              <w:rPr>
                <w:spacing w:val="8"/>
                <w:sz w:val="24"/>
                <w:szCs w:val="24"/>
              </w:rPr>
              <w:t>项目概况及投标人承</w:t>
            </w:r>
            <w:r>
              <w:rPr>
                <w:spacing w:val="4"/>
                <w:sz w:val="24"/>
                <w:szCs w:val="24"/>
              </w:rPr>
              <w:t xml:space="preserve"> </w:t>
            </w:r>
            <w:r>
              <w:rPr>
                <w:spacing w:val="8"/>
                <w:sz w:val="24"/>
                <w:szCs w:val="24"/>
              </w:rPr>
              <w:t>担的工作描述</w:t>
            </w:r>
          </w:p>
        </w:tc>
        <w:tc>
          <w:tcPr>
            <w:tcW w:w="6810" w:type="dxa"/>
            <w:tcBorders>
              <w:right w:val="single" w:color="000000" w:sz="2" w:space="0"/>
            </w:tcBorders>
            <w:vAlign w:val="top"/>
          </w:tcPr>
          <w:p w14:paraId="4A9511F8">
            <w:pPr>
              <w:rPr>
                <w:rFonts w:ascii="Arial"/>
                <w:sz w:val="24"/>
                <w:szCs w:val="24"/>
              </w:rPr>
            </w:pPr>
          </w:p>
        </w:tc>
      </w:tr>
      <w:tr w14:paraId="5F495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2167" w:type="dxa"/>
            <w:tcBorders>
              <w:left w:val="single" w:color="000000" w:sz="2" w:space="0"/>
              <w:bottom w:val="single" w:color="000000" w:sz="2" w:space="0"/>
            </w:tcBorders>
            <w:vAlign w:val="top"/>
          </w:tcPr>
          <w:p w14:paraId="316539D2">
            <w:pPr>
              <w:pStyle w:val="22"/>
              <w:spacing w:before="259" w:line="229" w:lineRule="auto"/>
              <w:ind w:left="883"/>
              <w:rPr>
                <w:sz w:val="24"/>
                <w:szCs w:val="24"/>
              </w:rPr>
            </w:pPr>
            <w:r>
              <w:rPr>
                <w:spacing w:val="3"/>
                <w:sz w:val="24"/>
                <w:szCs w:val="24"/>
              </w:rPr>
              <w:t>备注</w:t>
            </w:r>
          </w:p>
        </w:tc>
        <w:tc>
          <w:tcPr>
            <w:tcW w:w="6810" w:type="dxa"/>
            <w:tcBorders>
              <w:bottom w:val="single" w:color="000000" w:sz="2" w:space="0"/>
              <w:right w:val="single" w:color="000000" w:sz="2" w:space="0"/>
            </w:tcBorders>
            <w:vAlign w:val="top"/>
          </w:tcPr>
          <w:p w14:paraId="70350C53">
            <w:pPr>
              <w:rPr>
                <w:rFonts w:ascii="Arial"/>
                <w:sz w:val="24"/>
                <w:szCs w:val="24"/>
              </w:rPr>
            </w:pPr>
          </w:p>
        </w:tc>
      </w:tr>
    </w:tbl>
    <w:p w14:paraId="5CD66057">
      <w:pPr>
        <w:spacing w:before="300" w:line="227" w:lineRule="auto"/>
        <w:rPr>
          <w:rFonts w:ascii="宋体" w:hAnsi="宋体" w:eastAsia="宋体" w:cs="宋体"/>
          <w:sz w:val="24"/>
          <w:szCs w:val="24"/>
        </w:rPr>
      </w:pPr>
      <w:r>
        <w:rPr>
          <w:rFonts w:ascii="宋体" w:hAnsi="宋体" w:eastAsia="宋体" w:cs="宋体"/>
          <w:spacing w:val="9"/>
          <w:sz w:val="24"/>
          <w:szCs w:val="24"/>
        </w:rPr>
        <w:t>备注：此表为单项业绩情况，表后附相应业绩合同复印件并加盖公章。</w:t>
      </w:r>
    </w:p>
    <w:p w14:paraId="24250FE7">
      <w:pPr>
        <w:spacing w:line="227" w:lineRule="auto"/>
        <w:rPr>
          <w:rFonts w:ascii="宋体" w:hAnsi="宋体" w:eastAsia="宋体" w:cs="宋体"/>
          <w:sz w:val="20"/>
          <w:szCs w:val="20"/>
        </w:rPr>
        <w:sectPr>
          <w:footerReference r:id="rId10" w:type="default"/>
          <w:pgSz w:w="11906" w:h="16839"/>
          <w:pgMar w:top="1431" w:right="1266" w:bottom="952" w:left="1429" w:header="0" w:footer="790" w:gutter="0"/>
          <w:cols w:space="720" w:num="1"/>
        </w:sectPr>
      </w:pPr>
    </w:p>
    <w:p w14:paraId="7EEF24DA">
      <w:pPr>
        <w:pStyle w:val="20"/>
        <w:spacing w:before="0" w:beforeLines="50" w:beforeAutospacing="0" w:line="240" w:lineRule="auto"/>
        <w:ind w:firstLine="2811" w:firstLineChars="100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七、服务承诺书</w:t>
      </w:r>
    </w:p>
    <w:p w14:paraId="7F049E45">
      <w:pPr>
        <w:spacing w:before="287" w:line="219" w:lineRule="auto"/>
        <w:ind w:left="122"/>
        <w:rPr>
          <w:rFonts w:ascii="宋体" w:hAnsi="宋体" w:eastAsia="宋体" w:cs="宋体"/>
          <w:sz w:val="24"/>
          <w:szCs w:val="24"/>
        </w:rPr>
      </w:pPr>
      <w:r>
        <w:rPr>
          <w:rFonts w:ascii="宋体" w:hAnsi="宋体" w:eastAsia="宋体" w:cs="宋体"/>
          <w:spacing w:val="-2"/>
          <w:sz w:val="24"/>
          <w:szCs w:val="24"/>
        </w:rPr>
        <w:t>本公司郑重承诺：</w:t>
      </w:r>
    </w:p>
    <w:p w14:paraId="5BFA1E60">
      <w:pPr>
        <w:spacing w:before="183" w:line="220" w:lineRule="auto"/>
        <w:ind w:left="550"/>
        <w:rPr>
          <w:rFonts w:ascii="宋体" w:hAnsi="宋体" w:eastAsia="宋体" w:cs="宋体"/>
          <w:sz w:val="24"/>
          <w:szCs w:val="24"/>
        </w:rPr>
      </w:pPr>
      <w:r>
        <w:rPr>
          <w:rFonts w:ascii="宋体" w:hAnsi="宋体" w:eastAsia="宋体" w:cs="宋体"/>
          <w:spacing w:val="-2"/>
          <w:sz w:val="24"/>
          <w:szCs w:val="24"/>
        </w:rPr>
        <w:t>一、保证中标后不转包；</w:t>
      </w:r>
    </w:p>
    <w:p w14:paraId="14A71A35">
      <w:pPr>
        <w:spacing w:before="179" w:line="219" w:lineRule="auto"/>
        <w:ind w:left="550"/>
        <w:rPr>
          <w:rFonts w:ascii="宋体" w:hAnsi="宋体" w:eastAsia="宋体" w:cs="宋体"/>
          <w:sz w:val="24"/>
          <w:szCs w:val="24"/>
        </w:rPr>
      </w:pPr>
      <w:r>
        <w:rPr>
          <w:rFonts w:ascii="宋体" w:hAnsi="宋体" w:eastAsia="宋体" w:cs="宋体"/>
          <w:spacing w:val="-1"/>
          <w:sz w:val="24"/>
          <w:szCs w:val="24"/>
        </w:rPr>
        <w:t>二、保证中标后，按照招标文件要求提供合格产品，严把质量关；</w:t>
      </w:r>
    </w:p>
    <w:p w14:paraId="31D68E91">
      <w:pPr>
        <w:spacing w:before="183" w:line="219" w:lineRule="auto"/>
        <w:ind w:right="1"/>
        <w:jc w:val="right"/>
        <w:rPr>
          <w:rFonts w:ascii="宋体" w:hAnsi="宋体" w:eastAsia="宋体" w:cs="宋体"/>
          <w:sz w:val="24"/>
          <w:szCs w:val="24"/>
        </w:rPr>
      </w:pPr>
      <w:r>
        <w:rPr>
          <w:rFonts w:ascii="宋体" w:hAnsi="宋体" w:eastAsia="宋体" w:cs="宋体"/>
          <w:sz w:val="24"/>
          <w:szCs w:val="24"/>
        </w:rPr>
        <w:t>三、确保按双方签订合同的要求保质保量及时交货，</w:t>
      </w:r>
      <w:r>
        <w:rPr>
          <w:rFonts w:ascii="宋体" w:hAnsi="宋体" w:eastAsia="宋体" w:cs="宋体"/>
          <w:spacing w:val="-1"/>
          <w:sz w:val="24"/>
          <w:szCs w:val="24"/>
        </w:rPr>
        <w:t>确保</w:t>
      </w:r>
      <w:r>
        <w:rPr>
          <w:rFonts w:hint="eastAsia" w:ascii="宋体" w:hAnsi="宋体" w:eastAsia="宋体" w:cs="宋体"/>
          <w:spacing w:val="-1"/>
          <w:sz w:val="24"/>
          <w:szCs w:val="24"/>
          <w:lang w:eastAsia="zh-CN"/>
        </w:rPr>
        <w:t>设备</w:t>
      </w:r>
      <w:r>
        <w:rPr>
          <w:rFonts w:ascii="宋体" w:hAnsi="宋体" w:eastAsia="宋体" w:cs="宋体"/>
          <w:spacing w:val="-1"/>
          <w:sz w:val="24"/>
          <w:szCs w:val="24"/>
        </w:rPr>
        <w:t>运行的可靠性；</w:t>
      </w:r>
    </w:p>
    <w:p w14:paraId="21C214BD">
      <w:pPr>
        <w:spacing w:before="184" w:line="219" w:lineRule="auto"/>
        <w:ind w:left="569"/>
        <w:rPr>
          <w:rFonts w:ascii="宋体" w:hAnsi="宋体" w:eastAsia="宋体" w:cs="宋体"/>
          <w:sz w:val="24"/>
          <w:szCs w:val="24"/>
        </w:rPr>
      </w:pPr>
      <w:r>
        <w:rPr>
          <w:rFonts w:ascii="宋体" w:hAnsi="宋体" w:eastAsia="宋体" w:cs="宋体"/>
          <w:spacing w:val="-2"/>
          <w:sz w:val="24"/>
          <w:szCs w:val="24"/>
        </w:rPr>
        <w:t>四、安排人员做好售后服务工作，并与招标方密切配合。</w:t>
      </w:r>
    </w:p>
    <w:p w14:paraId="2EE98FE2">
      <w:pPr>
        <w:spacing w:before="181" w:line="229" w:lineRule="auto"/>
        <w:ind w:left="605"/>
        <w:rPr>
          <w:rFonts w:ascii="宋体" w:hAnsi="宋体" w:eastAsia="宋体" w:cs="宋体"/>
          <w:sz w:val="24"/>
          <w:szCs w:val="24"/>
        </w:rPr>
      </w:pPr>
      <w:r>
        <w:rPr>
          <w:rFonts w:ascii="宋体" w:hAnsi="宋体" w:eastAsia="宋体" w:cs="宋体"/>
          <w:spacing w:val="-4"/>
          <w:sz w:val="24"/>
          <w:szCs w:val="24"/>
        </w:rPr>
        <w:t>五、</w:t>
      </w:r>
      <w:r>
        <w:rPr>
          <w:rFonts w:ascii="宋体" w:hAnsi="宋体" w:eastAsia="宋体" w:cs="宋体"/>
          <w:spacing w:val="-4"/>
          <w:sz w:val="24"/>
          <w:szCs w:val="24"/>
          <w:u w:val="single" w:color="auto"/>
        </w:rPr>
        <w:t xml:space="preserve">                                 </w:t>
      </w:r>
      <w:r>
        <w:rPr>
          <w:rFonts w:ascii="宋体" w:hAnsi="宋体" w:eastAsia="宋体" w:cs="宋体"/>
          <w:spacing w:val="-5"/>
          <w:sz w:val="24"/>
          <w:szCs w:val="24"/>
          <w:u w:val="single" w:color="auto"/>
        </w:rPr>
        <w:t xml:space="preserve">                       </w:t>
      </w:r>
    </w:p>
    <w:p w14:paraId="1FFC2537">
      <w:pPr>
        <w:spacing w:before="170" w:line="345" w:lineRule="auto"/>
        <w:ind w:left="13" w:right="1026" w:firstLine="590"/>
        <w:rPr>
          <w:rFonts w:ascii="宋体" w:hAnsi="宋体" w:eastAsia="宋体" w:cs="宋体"/>
          <w:sz w:val="24"/>
          <w:szCs w:val="24"/>
        </w:rPr>
      </w:pPr>
      <w:r>
        <w:rPr>
          <w:rFonts w:ascii="宋体" w:hAnsi="宋体" w:eastAsia="宋体" w:cs="宋体"/>
          <w:spacing w:val="-2"/>
          <w:sz w:val="24"/>
          <w:szCs w:val="24"/>
        </w:rPr>
        <w:t>六、</w:t>
      </w:r>
      <w:r>
        <w:rPr>
          <w:rFonts w:ascii="宋体" w:hAnsi="宋体" w:eastAsia="宋体" w:cs="宋体"/>
          <w:spacing w:val="-2"/>
          <w:sz w:val="24"/>
          <w:szCs w:val="24"/>
          <w:u w:val="single" w:color="auto"/>
        </w:rPr>
        <w:t xml:space="preserve">                                       </w:t>
      </w:r>
      <w:r>
        <w:rPr>
          <w:rFonts w:ascii="宋体" w:hAnsi="宋体" w:eastAsia="宋体" w:cs="宋体"/>
          <w:spacing w:val="-3"/>
          <w:sz w:val="24"/>
          <w:szCs w:val="24"/>
          <w:u w:val="single" w:color="auto"/>
        </w:rPr>
        <w:t xml:space="preserve">                 </w:t>
      </w:r>
      <w:r>
        <w:rPr>
          <w:rFonts w:ascii="宋体" w:hAnsi="宋体" w:eastAsia="宋体" w:cs="宋体"/>
          <w:sz w:val="24"/>
          <w:szCs w:val="24"/>
        </w:rPr>
        <w:t xml:space="preserve"> </w:t>
      </w:r>
      <w:r>
        <w:rPr>
          <w:rFonts w:ascii="宋体" w:hAnsi="宋体" w:eastAsia="宋体" w:cs="宋体"/>
          <w:spacing w:val="-1"/>
          <w:sz w:val="24"/>
          <w:szCs w:val="24"/>
        </w:rPr>
        <w:t>（投标方可根据自身优势对服务承诺进行添加）</w:t>
      </w:r>
    </w:p>
    <w:p w14:paraId="1FDCE7A7">
      <w:pPr>
        <w:pStyle w:val="5"/>
        <w:spacing w:line="288" w:lineRule="auto"/>
      </w:pPr>
    </w:p>
    <w:p w14:paraId="7CDE4C5C">
      <w:pPr>
        <w:pStyle w:val="5"/>
        <w:spacing w:line="289" w:lineRule="auto"/>
      </w:pPr>
    </w:p>
    <w:p w14:paraId="37BCFAD6">
      <w:pPr>
        <w:pStyle w:val="5"/>
        <w:spacing w:line="289" w:lineRule="auto"/>
      </w:pPr>
    </w:p>
    <w:p w14:paraId="3697DF28">
      <w:pPr>
        <w:spacing w:before="78" w:line="557" w:lineRule="auto"/>
        <w:ind w:right="6846"/>
        <w:rPr>
          <w:rFonts w:ascii="宋体" w:hAnsi="宋体" w:eastAsia="宋体" w:cs="宋体"/>
          <w:sz w:val="24"/>
          <w:szCs w:val="24"/>
        </w:rPr>
      </w:pPr>
      <w:r>
        <w:rPr>
          <w:rFonts w:ascii="宋体" w:hAnsi="宋体" w:eastAsia="宋体" w:cs="宋体"/>
          <w:spacing w:val="-3"/>
          <w:sz w:val="24"/>
          <w:szCs w:val="24"/>
        </w:rPr>
        <w:t>投标单位</w:t>
      </w:r>
      <w:r>
        <w:rPr>
          <w:rFonts w:hint="eastAsia" w:ascii="宋体" w:hAnsi="宋体" w:eastAsia="宋体" w:cs="宋体"/>
          <w:spacing w:val="-3"/>
          <w:sz w:val="24"/>
          <w:szCs w:val="24"/>
          <w:lang w:eastAsia="zh-CN"/>
        </w:rPr>
        <w:t>：</w:t>
      </w:r>
      <w:r>
        <w:rPr>
          <w:rFonts w:ascii="宋体" w:hAnsi="宋体" w:eastAsia="宋体" w:cs="宋体"/>
          <w:spacing w:val="-3"/>
          <w:sz w:val="24"/>
          <w:szCs w:val="24"/>
        </w:rPr>
        <w:t>盖章</w:t>
      </w:r>
      <w:r>
        <w:rPr>
          <w:rFonts w:ascii="宋体" w:hAnsi="宋体" w:eastAsia="宋体" w:cs="宋体"/>
          <w:spacing w:val="1"/>
          <w:sz w:val="24"/>
          <w:szCs w:val="24"/>
        </w:rPr>
        <w:t xml:space="preserve"> </w:t>
      </w:r>
      <w:r>
        <w:rPr>
          <w:rFonts w:ascii="宋体" w:hAnsi="宋体" w:eastAsia="宋体" w:cs="宋体"/>
          <w:spacing w:val="-10"/>
          <w:sz w:val="24"/>
          <w:szCs w:val="24"/>
        </w:rPr>
        <w:t>投标人代表签字：</w:t>
      </w:r>
    </w:p>
    <w:p w14:paraId="2473BEEE">
      <w:pPr>
        <w:pStyle w:val="5"/>
        <w:spacing w:line="344" w:lineRule="auto"/>
      </w:pPr>
    </w:p>
    <w:p w14:paraId="22631E7D">
      <w:pPr>
        <w:pStyle w:val="5"/>
        <w:spacing w:line="345" w:lineRule="auto"/>
      </w:pPr>
    </w:p>
    <w:p w14:paraId="4C67808F">
      <w:pPr>
        <w:spacing w:before="78" w:line="219" w:lineRule="auto"/>
        <w:ind w:left="5522"/>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5"/>
          <w:sz w:val="24"/>
          <w:szCs w:val="24"/>
        </w:rPr>
        <w:t xml:space="preserve">   </w:t>
      </w:r>
      <w:r>
        <w:rPr>
          <w:rFonts w:ascii="宋体" w:hAnsi="宋体" w:eastAsia="宋体" w:cs="宋体"/>
          <w:spacing w:val="-9"/>
          <w:sz w:val="24"/>
          <w:szCs w:val="24"/>
        </w:rPr>
        <w:t>月</w:t>
      </w:r>
      <w:r>
        <w:rPr>
          <w:rFonts w:ascii="宋体" w:hAnsi="宋体" w:eastAsia="宋体" w:cs="宋体"/>
          <w:spacing w:val="17"/>
          <w:sz w:val="24"/>
          <w:szCs w:val="24"/>
        </w:rPr>
        <w:t xml:space="preserve">   </w:t>
      </w:r>
      <w:r>
        <w:rPr>
          <w:rFonts w:ascii="宋体" w:hAnsi="宋体" w:eastAsia="宋体" w:cs="宋体"/>
          <w:spacing w:val="-9"/>
          <w:sz w:val="24"/>
          <w:szCs w:val="24"/>
        </w:rPr>
        <w:t>日</w:t>
      </w:r>
    </w:p>
    <w:p w14:paraId="4E5560DC">
      <w:pPr>
        <w:spacing w:line="219" w:lineRule="auto"/>
        <w:rPr>
          <w:rFonts w:ascii="宋体" w:hAnsi="宋体" w:eastAsia="宋体" w:cs="宋体"/>
          <w:sz w:val="24"/>
          <w:szCs w:val="24"/>
        </w:rPr>
      </w:pPr>
    </w:p>
    <w:p w14:paraId="317D3EAB">
      <w:pPr>
        <w:bidi w:val="0"/>
        <w:rPr>
          <w:rFonts w:ascii="Arial" w:hAnsi="Arial" w:eastAsia="Arial" w:cs="Arial"/>
          <w:snapToGrid w:val="0"/>
          <w:color w:val="000000"/>
          <w:kern w:val="0"/>
          <w:sz w:val="21"/>
          <w:szCs w:val="21"/>
          <w:lang w:val="en-US" w:eastAsia="en-US" w:bidi="ar-SA"/>
        </w:rPr>
      </w:pPr>
    </w:p>
    <w:p w14:paraId="405B6DA4">
      <w:pPr>
        <w:bidi w:val="0"/>
        <w:rPr>
          <w:lang w:val="en-US" w:eastAsia="en-US"/>
        </w:rPr>
      </w:pPr>
    </w:p>
    <w:p w14:paraId="64C333EA">
      <w:pPr>
        <w:bidi w:val="0"/>
        <w:rPr>
          <w:lang w:val="en-US" w:eastAsia="en-US"/>
        </w:rPr>
      </w:pPr>
    </w:p>
    <w:p w14:paraId="24634173">
      <w:pPr>
        <w:bidi w:val="0"/>
        <w:rPr>
          <w:lang w:val="en-US" w:eastAsia="en-US"/>
        </w:rPr>
      </w:pPr>
    </w:p>
    <w:p w14:paraId="79D0650B">
      <w:pPr>
        <w:bidi w:val="0"/>
        <w:rPr>
          <w:lang w:val="en-US" w:eastAsia="en-US"/>
        </w:rPr>
      </w:pPr>
    </w:p>
    <w:p w14:paraId="21992EDF">
      <w:pPr>
        <w:bidi w:val="0"/>
        <w:rPr>
          <w:lang w:val="en-US" w:eastAsia="en-US"/>
        </w:rPr>
      </w:pPr>
    </w:p>
    <w:p w14:paraId="028015F2">
      <w:pPr>
        <w:bidi w:val="0"/>
        <w:rPr>
          <w:lang w:val="en-US" w:eastAsia="en-US"/>
        </w:rPr>
      </w:pPr>
    </w:p>
    <w:p w14:paraId="5B0BAC31">
      <w:pPr>
        <w:bidi w:val="0"/>
        <w:rPr>
          <w:lang w:val="en-US" w:eastAsia="en-US"/>
        </w:rPr>
      </w:pPr>
    </w:p>
    <w:p w14:paraId="3165478E">
      <w:pPr>
        <w:bidi w:val="0"/>
        <w:rPr>
          <w:lang w:val="en-US" w:eastAsia="en-US"/>
        </w:rPr>
      </w:pPr>
    </w:p>
    <w:p w14:paraId="6A0EB6C9">
      <w:pPr>
        <w:bidi w:val="0"/>
        <w:rPr>
          <w:lang w:val="en-US" w:eastAsia="en-US"/>
        </w:rPr>
      </w:pPr>
    </w:p>
    <w:p w14:paraId="1D7E499C">
      <w:pPr>
        <w:bidi w:val="0"/>
        <w:rPr>
          <w:lang w:val="en-US" w:eastAsia="en-US"/>
        </w:rPr>
      </w:pPr>
    </w:p>
    <w:p w14:paraId="4864CAF2">
      <w:pPr>
        <w:bidi w:val="0"/>
        <w:rPr>
          <w:lang w:val="en-US" w:eastAsia="en-US"/>
        </w:rPr>
      </w:pPr>
    </w:p>
    <w:p w14:paraId="7E76AAF1">
      <w:pPr>
        <w:bidi w:val="0"/>
        <w:rPr>
          <w:lang w:val="en-US" w:eastAsia="en-US"/>
        </w:rPr>
      </w:pPr>
    </w:p>
    <w:p w14:paraId="0D33FEED">
      <w:pPr>
        <w:bidi w:val="0"/>
        <w:rPr>
          <w:lang w:val="en-US" w:eastAsia="en-US"/>
        </w:rPr>
      </w:pPr>
    </w:p>
    <w:p w14:paraId="17BF8211">
      <w:pPr>
        <w:bidi w:val="0"/>
        <w:rPr>
          <w:lang w:val="en-US" w:eastAsia="en-US"/>
        </w:rPr>
      </w:pPr>
    </w:p>
    <w:p w14:paraId="772E10A2">
      <w:pPr>
        <w:bidi w:val="0"/>
        <w:rPr>
          <w:lang w:val="en-US" w:eastAsia="en-US"/>
        </w:rPr>
      </w:pPr>
    </w:p>
    <w:p w14:paraId="40B74FC6">
      <w:pPr>
        <w:bidi w:val="0"/>
        <w:rPr>
          <w:lang w:val="en-US" w:eastAsia="en-US"/>
        </w:rPr>
      </w:pPr>
    </w:p>
    <w:p w14:paraId="2D416122">
      <w:pPr>
        <w:bidi w:val="0"/>
        <w:rPr>
          <w:lang w:val="en-US" w:eastAsia="en-US"/>
        </w:rPr>
      </w:pPr>
    </w:p>
    <w:p w14:paraId="62C5AB06">
      <w:pPr>
        <w:bidi w:val="0"/>
        <w:rPr>
          <w:lang w:val="en-US" w:eastAsia="en-US"/>
        </w:rPr>
      </w:pPr>
    </w:p>
    <w:p w14:paraId="31623BCD">
      <w:pPr>
        <w:bidi w:val="0"/>
        <w:rPr>
          <w:lang w:val="en-US" w:eastAsia="en-US"/>
        </w:rPr>
      </w:pPr>
    </w:p>
    <w:p w14:paraId="26BCD43F">
      <w:pPr>
        <w:bidi w:val="0"/>
        <w:rPr>
          <w:lang w:val="en-US" w:eastAsia="en-US"/>
        </w:rPr>
      </w:pPr>
    </w:p>
    <w:p w14:paraId="59B3B223">
      <w:pPr>
        <w:tabs>
          <w:tab w:val="left" w:pos="836"/>
        </w:tabs>
        <w:bidi w:val="0"/>
        <w:jc w:val="left"/>
        <w:rPr>
          <w:rFonts w:hint="eastAsia" w:eastAsia="宋体"/>
          <w:lang w:val="en-US" w:eastAsia="zh-CN"/>
        </w:rPr>
      </w:pPr>
      <w:r>
        <w:rPr>
          <w:rFonts w:hint="eastAsia" w:eastAsia="宋体"/>
          <w:lang w:val="en-US" w:eastAsia="zh-CN"/>
        </w:rPr>
        <w:tab/>
      </w:r>
    </w:p>
    <w:p w14:paraId="63E4F354">
      <w:pPr>
        <w:pStyle w:val="5"/>
        <w:rPr>
          <w:rFonts w:hint="eastAsia" w:eastAsia="宋体"/>
          <w:lang w:val="en-US" w:eastAsia="zh-CN"/>
        </w:rPr>
      </w:pPr>
    </w:p>
    <w:p w14:paraId="68553459">
      <w:pPr>
        <w:pStyle w:val="6"/>
        <w:rPr>
          <w:rFonts w:hint="eastAsia" w:eastAsia="宋体"/>
          <w:lang w:val="en-US" w:eastAsia="zh-CN"/>
        </w:rPr>
      </w:pPr>
    </w:p>
    <w:p w14:paraId="0C2B15F7">
      <w:pPr>
        <w:pStyle w:val="6"/>
        <w:rPr>
          <w:rFonts w:hint="eastAsia" w:eastAsia="宋体"/>
          <w:lang w:val="en-US" w:eastAsia="zh-CN"/>
        </w:rPr>
      </w:pPr>
    </w:p>
    <w:p w14:paraId="5822DE07">
      <w:pPr>
        <w:pStyle w:val="6"/>
        <w:rPr>
          <w:rFonts w:hint="eastAsia" w:eastAsia="宋体"/>
          <w:lang w:val="en-US" w:eastAsia="zh-CN"/>
        </w:rPr>
      </w:pPr>
    </w:p>
    <w:p w14:paraId="7E64F235">
      <w:pPr>
        <w:pStyle w:val="6"/>
        <w:rPr>
          <w:rFonts w:hint="eastAsia" w:eastAsia="宋体"/>
          <w:sz w:val="28"/>
          <w:szCs w:val="28"/>
          <w:lang w:val="en-US" w:eastAsia="zh-CN"/>
        </w:rPr>
      </w:pPr>
    </w:p>
    <w:p w14:paraId="03422AD5">
      <w:pPr>
        <w:pStyle w:val="20"/>
        <w:spacing w:before="0" w:beforeLines="50" w:beforeAutospacing="0" w:line="240" w:lineRule="auto"/>
        <w:ind w:firstLine="1968" w:firstLineChars="70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八、智多星编制报价清单（另册）</w:t>
      </w:r>
    </w:p>
    <w:p w14:paraId="4C8A0E44">
      <w:pPr>
        <w:pStyle w:val="6"/>
        <w:numPr>
          <w:ilvl w:val="0"/>
          <w:numId w:val="0"/>
        </w:numPr>
        <w:kinsoku w:val="0"/>
        <w:autoSpaceDE w:val="0"/>
        <w:autoSpaceDN w:val="0"/>
        <w:adjustRightInd w:val="0"/>
        <w:snapToGrid w:val="0"/>
        <w:spacing w:line="240" w:lineRule="auto"/>
        <w:jc w:val="both"/>
        <w:textAlignment w:val="baseline"/>
        <w:rPr>
          <w:rFonts w:hint="eastAsia" w:ascii="宋体" w:hAnsi="宋体" w:eastAsia="宋体" w:cs="宋体"/>
          <w:b/>
          <w:bCs w:val="0"/>
          <w:color w:val="auto"/>
          <w:sz w:val="24"/>
          <w:szCs w:val="24"/>
          <w:lang w:val="en-US" w:eastAsia="zh-CN"/>
        </w:rPr>
      </w:pPr>
    </w:p>
    <w:p w14:paraId="10E4CA31">
      <w:pPr>
        <w:pStyle w:val="6"/>
        <w:numPr>
          <w:ilvl w:val="0"/>
          <w:numId w:val="0"/>
        </w:numPr>
        <w:kinsoku w:val="0"/>
        <w:autoSpaceDE w:val="0"/>
        <w:autoSpaceDN w:val="0"/>
        <w:adjustRightInd w:val="0"/>
        <w:snapToGrid w:val="0"/>
        <w:spacing w:line="240" w:lineRule="auto"/>
        <w:ind w:firstLine="960" w:firstLineChars="400"/>
        <w:jc w:val="both"/>
        <w:textAlignment w:val="baseline"/>
        <w:rPr>
          <w:rFonts w:hint="eastAsia" w:ascii="宋体" w:hAnsi="宋体" w:eastAsia="宋体" w:cs="宋体"/>
          <w:b w:val="0"/>
          <w:bCs/>
          <w:color w:val="auto"/>
          <w:sz w:val="24"/>
          <w:szCs w:val="24"/>
          <w:lang w:val="en-US" w:eastAsia="zh-CN"/>
        </w:rPr>
        <w:sectPr>
          <w:footerReference r:id="rId11" w:type="default"/>
          <w:pgSz w:w="11906" w:h="16839"/>
          <w:pgMar w:top="1416" w:right="1421" w:bottom="952" w:left="1785" w:header="0" w:footer="790" w:gutter="0"/>
          <w:cols w:space="720" w:num="1"/>
        </w:sectPr>
      </w:pPr>
      <w:r>
        <w:rPr>
          <w:rFonts w:hint="eastAsia" w:ascii="宋体" w:hAnsi="宋体" w:eastAsia="宋体" w:cs="宋体"/>
          <w:b w:val="0"/>
          <w:bCs/>
          <w:color w:val="auto"/>
          <w:sz w:val="24"/>
          <w:szCs w:val="24"/>
          <w:lang w:val="en-US" w:eastAsia="zh-CN"/>
        </w:rPr>
        <w:t>根据招标方提供的工程量清单，采用智多星编制报价清单</w:t>
      </w:r>
    </w:p>
    <w:p w14:paraId="444B9B51">
      <w:pPr>
        <w:autoSpaceDE w:val="0"/>
        <w:autoSpaceDN w:val="0"/>
        <w:spacing w:before="70" w:line="480" w:lineRule="exact"/>
        <w:ind w:right="-2"/>
        <w:rPr>
          <w:rFonts w:hint="eastAsia" w:ascii="宋体" w:hAnsi="宋体" w:eastAsia="宋体" w:cs="宋体"/>
          <w:b w:val="0"/>
          <w:bCs/>
          <w:color w:val="auto"/>
          <w:lang w:val="en-US" w:eastAsia="zh-CN"/>
        </w:rPr>
      </w:pPr>
    </w:p>
    <w:sectPr>
      <w:footerReference r:id="rId12" w:type="default"/>
      <w:pgSz w:w="11906" w:h="16838"/>
      <w:pgMar w:top="1440" w:right="1633" w:bottom="1327" w:left="163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black">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auto"/>
    <w:pitch w:val="default"/>
    <w:sig w:usb0="00000003" w:usb1="288F0000" w:usb2="00000006" w:usb3="00000000" w:csb0="00040001" w:csb1="00000000"/>
  </w:font>
  <w:font w:name="sans-serif">
    <w:altName w:val="RomanS"/>
    <w:panose1 w:val="00000000000000000000"/>
    <w:charset w:val="00"/>
    <w:family w:val="auto"/>
    <w:pitch w:val="default"/>
    <w:sig w:usb0="00000000" w:usb1="00000000" w:usb2="00000000" w:usb3="00000000" w:csb0="00000000" w:csb1="00000000"/>
  </w:font>
  <w:font w:name="RomanS">
    <w:panose1 w:val="02000400000000000000"/>
    <w:charset w:val="00"/>
    <w:family w:val="auto"/>
    <w:pitch w:val="default"/>
    <w:sig w:usb0="00000207" w:usb1="00000000" w:usb2="00000000" w:usb3="00000000" w:csb0="0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6AE15">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F57C6">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59C6FC">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D59C6FC">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2CF49">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71CD3F">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C71CD3F">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D502E">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FC144C">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59FC144C">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9B6C0">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CABD5F">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27</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BCABD5F">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27</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CBB14">
    <w:pPr>
      <w:pStyle w:val="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485D4F">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9485D4F">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971E8">
    <w:pPr>
      <w:pStyle w:val="7"/>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3868E">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0FD3868E">
                    <w:pPr>
                      <w:pStyle w:val="7"/>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940A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2BEEE">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72BEEE">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6F1BC">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8230E">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E9EAA5"/>
    <w:multiLevelType w:val="singleLevel"/>
    <w:tmpl w:val="E9E9EAA5"/>
    <w:lvl w:ilvl="0" w:tentative="0">
      <w:start w:val="12"/>
      <w:numFmt w:val="chineseCounting"/>
      <w:suff w:val="nothing"/>
      <w:lvlText w:val="%1、"/>
      <w:lvlJc w:val="left"/>
      <w:rPr>
        <w:rFonts w:hint="eastAsia"/>
      </w:rPr>
    </w:lvl>
  </w:abstractNum>
  <w:abstractNum w:abstractNumId="1">
    <w:nsid w:val="10FB3AEF"/>
    <w:multiLevelType w:val="singleLevel"/>
    <w:tmpl w:val="10FB3AEF"/>
    <w:lvl w:ilvl="0" w:tentative="0">
      <w:start w:val="4"/>
      <w:numFmt w:val="chineseCounting"/>
      <w:suff w:val="nothing"/>
      <w:lvlText w:val="%1、"/>
      <w:lvlJc w:val="left"/>
      <w:rPr>
        <w:rFonts w:hint="eastAsia"/>
      </w:rPr>
    </w:lvl>
  </w:abstractNum>
  <w:abstractNum w:abstractNumId="2">
    <w:nsid w:val="57889FE1"/>
    <w:multiLevelType w:val="multilevel"/>
    <w:tmpl w:val="57889FE1"/>
    <w:lvl w:ilvl="0" w:tentative="0">
      <w:start w:val="1"/>
      <w:numFmt w:val="decimal"/>
      <w:suff w:val="nothing"/>
      <w:lvlText w:val="%1、"/>
      <w:lvlJc w:val="left"/>
      <w:pPr>
        <w:ind w:left="360" w:firstLine="0"/>
      </w:pPr>
    </w:lvl>
    <w:lvl w:ilvl="1" w:tentative="0">
      <w:start w:val="1"/>
      <w:numFmt w:val="decimal"/>
      <w:lvlText w:val="(%2)"/>
      <w:lvlJc w:val="left"/>
      <w:pPr>
        <w:tabs>
          <w:tab w:val="left" w:pos="840"/>
        </w:tabs>
        <w:ind w:left="1200" w:leftChars="0" w:hanging="420" w:firstLineChars="0"/>
      </w:pPr>
      <w:rPr>
        <w:rFonts w:hint="default"/>
      </w:rPr>
    </w:lvl>
    <w:lvl w:ilvl="2" w:tentative="0">
      <w:start w:val="1"/>
      <w:numFmt w:val="decimalEnclosedCircleChinese"/>
      <w:lvlText w:val="%3"/>
      <w:lvlJc w:val="left"/>
      <w:pPr>
        <w:tabs>
          <w:tab w:val="left" w:pos="1260"/>
        </w:tabs>
        <w:ind w:left="1620" w:leftChars="0" w:hanging="420" w:firstLineChars="0"/>
      </w:pPr>
      <w:rPr>
        <w:rFonts w:hint="default"/>
      </w:rPr>
    </w:lvl>
    <w:lvl w:ilvl="3" w:tentative="0">
      <w:start w:val="1"/>
      <w:numFmt w:val="decimal"/>
      <w:lvlText w:val="%4)"/>
      <w:lvlJc w:val="left"/>
      <w:pPr>
        <w:tabs>
          <w:tab w:val="left" w:pos="1680"/>
        </w:tabs>
        <w:ind w:left="2040" w:leftChars="0" w:hanging="420" w:firstLineChars="0"/>
      </w:pPr>
      <w:rPr>
        <w:rFonts w:hint="default"/>
      </w:rPr>
    </w:lvl>
    <w:lvl w:ilvl="4" w:tentative="0">
      <w:start w:val="1"/>
      <w:numFmt w:val="lowerLetter"/>
      <w:lvlText w:val="%5."/>
      <w:lvlJc w:val="left"/>
      <w:pPr>
        <w:tabs>
          <w:tab w:val="left" w:pos="2100"/>
        </w:tabs>
        <w:ind w:left="2460" w:leftChars="0" w:hanging="420" w:firstLineChars="0"/>
      </w:pPr>
      <w:rPr>
        <w:rFonts w:hint="default"/>
      </w:rPr>
    </w:lvl>
    <w:lvl w:ilvl="5" w:tentative="0">
      <w:start w:val="1"/>
      <w:numFmt w:val="lowerLetter"/>
      <w:lvlText w:val="%6)"/>
      <w:lvlJc w:val="left"/>
      <w:pPr>
        <w:tabs>
          <w:tab w:val="left" w:pos="2520"/>
        </w:tabs>
        <w:ind w:left="2880" w:leftChars="0" w:hanging="420" w:firstLineChars="0"/>
      </w:pPr>
      <w:rPr>
        <w:rFonts w:hint="default"/>
      </w:rPr>
    </w:lvl>
    <w:lvl w:ilvl="6" w:tentative="0">
      <w:start w:val="1"/>
      <w:numFmt w:val="lowerRoman"/>
      <w:lvlText w:val="%7."/>
      <w:lvlJc w:val="left"/>
      <w:pPr>
        <w:tabs>
          <w:tab w:val="left" w:pos="2940"/>
        </w:tabs>
        <w:ind w:left="3300" w:leftChars="0" w:hanging="420" w:firstLineChars="0"/>
      </w:pPr>
      <w:rPr>
        <w:rFonts w:hint="default"/>
      </w:rPr>
    </w:lvl>
    <w:lvl w:ilvl="7" w:tentative="0">
      <w:start w:val="1"/>
      <w:numFmt w:val="lowerRoman"/>
      <w:lvlText w:val="%8)"/>
      <w:lvlJc w:val="left"/>
      <w:pPr>
        <w:tabs>
          <w:tab w:val="left" w:pos="3360"/>
        </w:tabs>
        <w:ind w:left="3720" w:leftChars="0" w:hanging="420" w:firstLineChars="0"/>
      </w:pPr>
      <w:rPr>
        <w:rFonts w:hint="default"/>
      </w:rPr>
    </w:lvl>
    <w:lvl w:ilvl="8" w:tentative="0">
      <w:start w:val="1"/>
      <w:numFmt w:val="lowerLetter"/>
      <w:lvlText w:val="%9."/>
      <w:lvlJc w:val="left"/>
      <w:pPr>
        <w:tabs>
          <w:tab w:val="left" w:pos="3780"/>
        </w:tabs>
        <w:ind w:left="4140" w:leftChars="0" w:hanging="420" w:firstLineChars="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xOGI3NDVjYWVjNDI5OTYzOGFlMmNiZjBiZTMzODkifQ=="/>
    <w:docVar w:name="KSO_WPS_MARK_KEY" w:val="47f1d6cd-1ed7-4349-aab1-6d5822776f0d"/>
  </w:docVars>
  <w:rsids>
    <w:rsidRoot w:val="00172A27"/>
    <w:rsid w:val="000D6199"/>
    <w:rsid w:val="000F60A7"/>
    <w:rsid w:val="001423F7"/>
    <w:rsid w:val="002238D4"/>
    <w:rsid w:val="003435F9"/>
    <w:rsid w:val="004565A0"/>
    <w:rsid w:val="005668D8"/>
    <w:rsid w:val="0058308E"/>
    <w:rsid w:val="0063268B"/>
    <w:rsid w:val="00797491"/>
    <w:rsid w:val="00797B29"/>
    <w:rsid w:val="007E7845"/>
    <w:rsid w:val="00A4169B"/>
    <w:rsid w:val="00A713A7"/>
    <w:rsid w:val="00C44FC9"/>
    <w:rsid w:val="00D41D7D"/>
    <w:rsid w:val="00E1323F"/>
    <w:rsid w:val="00E85331"/>
    <w:rsid w:val="00EB49BD"/>
    <w:rsid w:val="00EF4219"/>
    <w:rsid w:val="00F9051B"/>
    <w:rsid w:val="00FC4791"/>
    <w:rsid w:val="00FF143B"/>
    <w:rsid w:val="03035935"/>
    <w:rsid w:val="048312B0"/>
    <w:rsid w:val="04B35139"/>
    <w:rsid w:val="04C133B2"/>
    <w:rsid w:val="05263EA2"/>
    <w:rsid w:val="0563307F"/>
    <w:rsid w:val="058D37D0"/>
    <w:rsid w:val="05997E8B"/>
    <w:rsid w:val="059B1E55"/>
    <w:rsid w:val="077466AF"/>
    <w:rsid w:val="08253C58"/>
    <w:rsid w:val="090B2C65"/>
    <w:rsid w:val="0A0C7738"/>
    <w:rsid w:val="0AA43BD1"/>
    <w:rsid w:val="0AA8425F"/>
    <w:rsid w:val="0AD876A7"/>
    <w:rsid w:val="0B5C60BB"/>
    <w:rsid w:val="0BCE63BA"/>
    <w:rsid w:val="0C5A6076"/>
    <w:rsid w:val="1164424D"/>
    <w:rsid w:val="12D6736C"/>
    <w:rsid w:val="143D612E"/>
    <w:rsid w:val="146124BC"/>
    <w:rsid w:val="14C050B5"/>
    <w:rsid w:val="1695644C"/>
    <w:rsid w:val="17A12E14"/>
    <w:rsid w:val="18532013"/>
    <w:rsid w:val="199450E1"/>
    <w:rsid w:val="1B824D48"/>
    <w:rsid w:val="1C8E2478"/>
    <w:rsid w:val="1D781193"/>
    <w:rsid w:val="1E424F32"/>
    <w:rsid w:val="1ED42460"/>
    <w:rsid w:val="1F4B7FF0"/>
    <w:rsid w:val="21B10EAE"/>
    <w:rsid w:val="21EC4DEE"/>
    <w:rsid w:val="22DD0E36"/>
    <w:rsid w:val="243A0B4A"/>
    <w:rsid w:val="25343D75"/>
    <w:rsid w:val="256248AE"/>
    <w:rsid w:val="259B44BF"/>
    <w:rsid w:val="25C446CF"/>
    <w:rsid w:val="26B512C5"/>
    <w:rsid w:val="273E5B72"/>
    <w:rsid w:val="277D4577"/>
    <w:rsid w:val="27BC0213"/>
    <w:rsid w:val="291E25FD"/>
    <w:rsid w:val="297914B7"/>
    <w:rsid w:val="2AB2224F"/>
    <w:rsid w:val="2AE31A4D"/>
    <w:rsid w:val="2AFB79B2"/>
    <w:rsid w:val="2B6C29E0"/>
    <w:rsid w:val="2C847835"/>
    <w:rsid w:val="2D0D5840"/>
    <w:rsid w:val="2D6327A4"/>
    <w:rsid w:val="2DB50854"/>
    <w:rsid w:val="2E6966E5"/>
    <w:rsid w:val="2E761A62"/>
    <w:rsid w:val="322360DA"/>
    <w:rsid w:val="327B69E7"/>
    <w:rsid w:val="335662CB"/>
    <w:rsid w:val="337C77D3"/>
    <w:rsid w:val="348C0A37"/>
    <w:rsid w:val="35284C04"/>
    <w:rsid w:val="373D00C0"/>
    <w:rsid w:val="37473F76"/>
    <w:rsid w:val="37EE3075"/>
    <w:rsid w:val="3C430575"/>
    <w:rsid w:val="3C9C7F9C"/>
    <w:rsid w:val="3D745ED0"/>
    <w:rsid w:val="3EA0360F"/>
    <w:rsid w:val="3F6A5E19"/>
    <w:rsid w:val="3FC47EB3"/>
    <w:rsid w:val="40A911CD"/>
    <w:rsid w:val="40CE31A3"/>
    <w:rsid w:val="40D575BC"/>
    <w:rsid w:val="446E07EE"/>
    <w:rsid w:val="455C3102"/>
    <w:rsid w:val="457B2373"/>
    <w:rsid w:val="46804B5F"/>
    <w:rsid w:val="46B838DE"/>
    <w:rsid w:val="47075854"/>
    <w:rsid w:val="47BC567F"/>
    <w:rsid w:val="49B5687D"/>
    <w:rsid w:val="4AA44417"/>
    <w:rsid w:val="4DC30061"/>
    <w:rsid w:val="4DEB0677"/>
    <w:rsid w:val="4E324A73"/>
    <w:rsid w:val="4F247D92"/>
    <w:rsid w:val="4F901B16"/>
    <w:rsid w:val="50E00A45"/>
    <w:rsid w:val="529B480F"/>
    <w:rsid w:val="536E5A80"/>
    <w:rsid w:val="53982A50"/>
    <w:rsid w:val="53C71634"/>
    <w:rsid w:val="54E33BD1"/>
    <w:rsid w:val="54EB4EAE"/>
    <w:rsid w:val="55CF73EA"/>
    <w:rsid w:val="56244993"/>
    <w:rsid w:val="56491982"/>
    <w:rsid w:val="57A63412"/>
    <w:rsid w:val="583A4C8C"/>
    <w:rsid w:val="58BB4CF9"/>
    <w:rsid w:val="59266DFD"/>
    <w:rsid w:val="5954638D"/>
    <w:rsid w:val="5A61282C"/>
    <w:rsid w:val="5A8D7133"/>
    <w:rsid w:val="5B1D0A44"/>
    <w:rsid w:val="5F0F2A20"/>
    <w:rsid w:val="5F622C59"/>
    <w:rsid w:val="5FA72EA5"/>
    <w:rsid w:val="5FC25FF6"/>
    <w:rsid w:val="60BD6E33"/>
    <w:rsid w:val="623729FB"/>
    <w:rsid w:val="642F3009"/>
    <w:rsid w:val="65584116"/>
    <w:rsid w:val="68CB3366"/>
    <w:rsid w:val="6A144A73"/>
    <w:rsid w:val="6A3D7261"/>
    <w:rsid w:val="6B2C56B0"/>
    <w:rsid w:val="6C276CBC"/>
    <w:rsid w:val="6C3D3E70"/>
    <w:rsid w:val="6FFF3881"/>
    <w:rsid w:val="70AD4498"/>
    <w:rsid w:val="711A513F"/>
    <w:rsid w:val="715B2707"/>
    <w:rsid w:val="71994816"/>
    <w:rsid w:val="729B6EBE"/>
    <w:rsid w:val="73653396"/>
    <w:rsid w:val="741D0996"/>
    <w:rsid w:val="743C0437"/>
    <w:rsid w:val="74806F69"/>
    <w:rsid w:val="75164635"/>
    <w:rsid w:val="76E16C51"/>
    <w:rsid w:val="797C2E1F"/>
    <w:rsid w:val="79B55907"/>
    <w:rsid w:val="7BEB3403"/>
    <w:rsid w:val="7BF31B58"/>
    <w:rsid w:val="7CCB72C1"/>
    <w:rsid w:val="7DD50326"/>
    <w:rsid w:val="7E792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180" w:line="450" w:lineRule="atLeast"/>
      <w:jc w:val="left"/>
      <w:outlineLvl w:val="0"/>
    </w:pPr>
    <w:rPr>
      <w:rFonts w:hint="eastAsia" w:ascii="宋体" w:hAnsi="宋体" w:eastAsia="宋体" w:cs="Times New Roman"/>
      <w:kern w:val="44"/>
      <w:sz w:val="36"/>
      <w:szCs w:val="36"/>
    </w:rPr>
  </w:style>
  <w:style w:type="paragraph" w:styleId="3">
    <w:name w:val="heading 2"/>
    <w:basedOn w:val="1"/>
    <w:next w:val="1"/>
    <w:qFormat/>
    <w:uiPriority w:val="99"/>
    <w:pPr>
      <w:keepNext/>
      <w:keepLines/>
      <w:tabs>
        <w:tab w:val="left" w:pos="1380"/>
      </w:tabs>
      <w:suppressAutoHyphens/>
      <w:spacing w:before="260" w:after="260" w:line="415" w:lineRule="auto"/>
      <w:ind w:left="840" w:hanging="420"/>
      <w:jc w:val="left"/>
      <w:textAlignment w:val="baseline"/>
      <w:outlineLvl w:val="1"/>
    </w:pPr>
    <w:rPr>
      <w:rFonts w:ascii="Arial" w:hAnsi="Arial" w:eastAsia="黑体" w:cs="Arial"/>
      <w:b/>
      <w:bCs/>
      <w:w w:val="80"/>
      <w:kern w:val="1"/>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autoRedefine/>
    <w:qFormat/>
    <w:uiPriority w:val="0"/>
    <w:pPr>
      <w:spacing w:after="120"/>
    </w:pPr>
    <w:rPr>
      <w:rFonts w:ascii="Times New Roman" w:hAnsi="Times New Roman" w:eastAsia="宋体" w:cs="Times New Roman"/>
      <w:sz w:val="20"/>
      <w:szCs w:val="20"/>
    </w:rPr>
  </w:style>
  <w:style w:type="paragraph" w:customStyle="1" w:styleId="6">
    <w:name w:val="样式1"/>
    <w:basedOn w:val="1"/>
    <w:qFormat/>
    <w:uiPriority w:val="0"/>
    <w:rPr>
      <w:b/>
      <w:color w:val="538135"/>
      <w:sz w:val="28"/>
    </w:rPr>
  </w:style>
  <w:style w:type="paragraph" w:styleId="7">
    <w:name w:val="footer"/>
    <w:basedOn w:val="1"/>
    <w:link w:val="19"/>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toc 6"/>
    <w:basedOn w:val="1"/>
    <w:next w:val="1"/>
    <w:qFormat/>
    <w:uiPriority w:val="0"/>
    <w:pPr>
      <w:ind w:left="2100"/>
    </w:pPr>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FollowedHyperlink"/>
    <w:basedOn w:val="13"/>
    <w:qFormat/>
    <w:uiPriority w:val="0"/>
    <w:rPr>
      <w:color w:val="333333"/>
      <w:sz w:val="21"/>
      <w:szCs w:val="21"/>
      <w:u w:val="none"/>
    </w:rPr>
  </w:style>
  <w:style w:type="character" w:styleId="15">
    <w:name w:val="Hyperlink"/>
    <w:basedOn w:val="13"/>
    <w:autoRedefine/>
    <w:qFormat/>
    <w:uiPriority w:val="0"/>
    <w:rPr>
      <w:color w:val="333333"/>
      <w:sz w:val="21"/>
      <w:szCs w:val="21"/>
      <w:u w:val="none"/>
    </w:rPr>
  </w:style>
  <w:style w:type="character" w:customStyle="1" w:styleId="16">
    <w:name w:val="stock4"/>
    <w:basedOn w:val="13"/>
    <w:qFormat/>
    <w:uiPriority w:val="0"/>
    <w:rPr>
      <w:b/>
      <w:color w:val="FF0000"/>
    </w:rPr>
  </w:style>
  <w:style w:type="character" w:customStyle="1" w:styleId="17">
    <w:name w:val="en"/>
    <w:basedOn w:val="13"/>
    <w:qFormat/>
    <w:uiPriority w:val="0"/>
    <w:rPr>
      <w:rFonts w:ascii="arial-black" w:hAnsi="arial-black" w:eastAsia="arial-black" w:cs="arial-black"/>
      <w:b/>
      <w:color w:val="006699"/>
    </w:rPr>
  </w:style>
  <w:style w:type="character" w:customStyle="1" w:styleId="18">
    <w:name w:val="页眉 字符"/>
    <w:basedOn w:val="13"/>
    <w:link w:val="8"/>
    <w:qFormat/>
    <w:uiPriority w:val="0"/>
    <w:rPr>
      <w:rFonts w:asciiTheme="minorHAnsi" w:hAnsiTheme="minorHAnsi" w:eastAsiaTheme="minorEastAsia" w:cstheme="minorBidi"/>
      <w:kern w:val="2"/>
      <w:sz w:val="18"/>
      <w:szCs w:val="18"/>
    </w:rPr>
  </w:style>
  <w:style w:type="character" w:customStyle="1" w:styleId="19">
    <w:name w:val="页脚 字符"/>
    <w:basedOn w:val="13"/>
    <w:link w:val="7"/>
    <w:qFormat/>
    <w:uiPriority w:val="0"/>
    <w:rPr>
      <w:rFonts w:asciiTheme="minorHAnsi" w:hAnsiTheme="minorHAnsi" w:eastAsiaTheme="minorEastAsia" w:cstheme="minorBidi"/>
      <w:kern w:val="2"/>
      <w:sz w:val="18"/>
      <w:szCs w:val="18"/>
    </w:rPr>
  </w:style>
  <w:style w:type="paragraph" w:customStyle="1" w:styleId="20">
    <w:name w:val="样式 标题 2 + Times New Roman 四号 非加粗 段前: 5 磅 段后: 0 磅 行距: 固定值 20..."/>
    <w:autoRedefine/>
    <w:qFormat/>
    <w:uiPriority w:val="0"/>
    <w:pPr>
      <w:keepNext/>
      <w:keepLines/>
      <w:widowControl w:val="0"/>
      <w:spacing w:before="100" w:line="400" w:lineRule="exact"/>
      <w:jc w:val="both"/>
      <w:outlineLvl w:val="1"/>
    </w:pPr>
    <w:rPr>
      <w:rFonts w:ascii="Times New Roman" w:hAnsi="Times New Roman" w:eastAsia="黑体" w:cs="宋体"/>
      <w:kern w:val="2"/>
      <w:sz w:val="28"/>
      <w:szCs w:val="20"/>
      <w:lang w:val="en-US" w:eastAsia="zh-CN" w:bidi="ar-SA"/>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宋体" w:hAnsi="宋体" w:eastAsia="宋体" w:cs="宋体"/>
      <w:sz w:val="20"/>
      <w:szCs w:val="20"/>
      <w:lang w:val="en-US" w:eastAsia="en-US" w:bidi="ar-SA"/>
    </w:rPr>
  </w:style>
  <w:style w:type="paragraph" w:customStyle="1" w:styleId="23">
    <w:name w:val="Table Paragraph"/>
    <w:next w:val="9"/>
    <w:qFormat/>
    <w:uiPriority w:val="0"/>
    <w:pPr>
      <w:widowControl w:val="0"/>
      <w:autoSpaceDE w:val="0"/>
      <w:autoSpaceDN w:val="0"/>
    </w:pPr>
    <w:rPr>
      <w:rFonts w:ascii="宋体" w:hAnsi="Times New Roman" w:eastAsia="宋体" w:cs="宋体"/>
      <w:sz w:val="22"/>
      <w:szCs w:val="22"/>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3282</Words>
  <Characters>3409</Characters>
  <Lines>12</Lines>
  <Paragraphs>3</Paragraphs>
  <TotalTime>2612</TotalTime>
  <ScaleCrop>false</ScaleCrop>
  <LinksUpToDate>false</LinksUpToDate>
  <CharactersWithSpaces>3718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2023-08-14T01:19:00Z</dcterms:created>
  <dc:creator>Administrator</dc:creator>
  <cp:lastModifiedBy>微信用户</cp:lastModifiedBy>
  <cp:lastPrinted>2024-03-21T01:08:00Z</cp:lastPrinted>
  <dcterms:modified xsi:type="dcterms:W3CDTF">2026-08-17T00:14:21Z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8910B26CC43D4B02B0F09C63BDE28D79_13</vt:lpwstr>
  </property>
  <property fmtid="{D5CDD505-2E9C-101B-9397-08002B2CF9AE}" pid="4" name="KSOTemplateDocerSaveRecord">
    <vt:lpwstr>eyJoZGlkIjoiZGQxOGI3NDVjYWVjNDI5OTYzOGFlMmNiZjBiZTMzODkiLCJ1c2VySWQiOiIxMjQyMTU1NDI2In0=</vt:lpwstr>
  </property>
</Properties>
</file>